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457F3" w14:textId="77777777" w:rsidR="00D569D5" w:rsidRDefault="00D569D5">
      <w:pPr>
        <w:spacing w:after="12" w:line="276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</w:p>
    <w:p w14:paraId="1CEED06F" w14:textId="77777777" w:rsidR="00D569D5" w:rsidRDefault="0049708B">
      <w:pPr>
        <w:spacing w:after="12" w:line="276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pod nazwą „Utworzenie Placówki wsparcia dziennego dla dzieci i młodzieży”, nr FEMP.06.33-IP.01-1539/24, współfinansowany z Europejskiego Funduszu Społecznego Plus, w ramach programu Fundusze Europejskie dla Małopolski 2021–2027.</w:t>
      </w:r>
    </w:p>
    <w:p w14:paraId="10BEECEC" w14:textId="77777777" w:rsidR="00D569D5" w:rsidRDefault="00D569D5">
      <w:pPr>
        <w:spacing w:after="12" w:line="276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</w:p>
    <w:p w14:paraId="0793CEDD" w14:textId="77777777" w:rsidR="00D569D5" w:rsidRDefault="00D569D5">
      <w:pPr>
        <w:spacing w:after="12" w:line="276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</w:p>
    <w:p w14:paraId="4C739F72" w14:textId="77777777" w:rsidR="00D569D5" w:rsidRDefault="0049708B">
      <w:pPr>
        <w:spacing w:after="12" w:line="276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PRZEDMIOTU ZAMÓWIENIA                                                                                                                                                                                          </w:t>
      </w:r>
    </w:p>
    <w:p w14:paraId="0AB8A3DF" w14:textId="77777777" w:rsidR="00D569D5" w:rsidRDefault="0049708B">
      <w:pPr>
        <w:spacing w:after="12" w:line="276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Wymagania wspólne dla zamawianych przedmiotów zamówienia: </w:t>
      </w:r>
    </w:p>
    <w:p w14:paraId="6873521D" w14:textId="77777777" w:rsidR="00D569D5" w:rsidRDefault="0049708B">
      <w:pPr>
        <w:spacing w:after="12" w:line="276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● Przedmiot zamówienia musi być fabrycznie nowy. </w:t>
      </w:r>
    </w:p>
    <w:p w14:paraId="2B2213E7" w14:textId="77777777" w:rsidR="00D569D5" w:rsidRDefault="0049708B">
      <w:pPr>
        <w:spacing w:after="12" w:line="276" w:lineRule="auto"/>
        <w:ind w:left="0" w:right="2" w:firstLine="0"/>
        <w:jc w:val="left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● Zamawiający wymaga, aby wyposażenie dostarczone w ramach realizacji zamówienia </w:t>
      </w:r>
      <w:r>
        <w:rPr>
          <w:rFonts w:ascii="Arial" w:hAnsi="Arial" w:cs="Arial"/>
          <w:color w:val="auto"/>
          <w:sz w:val="24"/>
          <w:szCs w:val="24"/>
        </w:rPr>
        <w:t xml:space="preserve">posiadało odpowiednie certyfikaty, atesty i deklarację zgodności CE. </w:t>
      </w:r>
    </w:p>
    <w:p w14:paraId="556257F0" w14:textId="77777777" w:rsidR="00D569D5" w:rsidRDefault="0049708B">
      <w:pPr>
        <w:spacing w:after="12" w:line="276" w:lineRule="auto"/>
        <w:ind w:left="0" w:right="2" w:firstLine="0"/>
        <w:jc w:val="left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● Zamawiający wymaga od Wykonawcy podania w ofercie (w formularzu rzeczowo-cenowym) pełnych nazw oferowanego sprzętu (producent, typ, model) wraz z jego faktycznymi parametrami technicznymi w taki sposób, by Zamawiający był w stanie stwierdzić czy zaoferowane elementy przedmiotu zamówienia spełniają wymagania określone w specyfikacji. </w:t>
      </w:r>
    </w:p>
    <w:p w14:paraId="38D475EB" w14:textId="77777777" w:rsidR="00D569D5" w:rsidRDefault="0049708B">
      <w:pPr>
        <w:spacing w:after="12" w:line="276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● Wykonawca udzieli Zamawiającemu gwarancji na dostarczony sprzęt zgodnie z złożoną ofertą. </w:t>
      </w:r>
    </w:p>
    <w:p w14:paraId="49BC8925" w14:textId="77777777" w:rsidR="00D569D5" w:rsidRDefault="00D569D5">
      <w:pPr>
        <w:spacing w:after="12" w:line="276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</w:p>
    <w:p w14:paraId="60E622F0" w14:textId="77777777" w:rsidR="00D569D5" w:rsidRDefault="0049708B">
      <w:pPr>
        <w:spacing w:after="12" w:line="276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Kody CPV: 39100000-3 meble, 39112000-0 krzesła, 39121200-8 stoły</w:t>
      </w:r>
    </w:p>
    <w:p w14:paraId="77D72A80" w14:textId="77777777" w:rsidR="00D569D5" w:rsidRDefault="00D569D5">
      <w:pPr>
        <w:spacing w:after="12" w:line="276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</w:p>
    <w:tbl>
      <w:tblPr>
        <w:tblW w:w="9300" w:type="dxa"/>
        <w:tblInd w:w="-58" w:type="dxa"/>
        <w:tblLayout w:type="fixed"/>
        <w:tblCellMar>
          <w:left w:w="2" w:type="dxa"/>
          <w:right w:w="2" w:type="dxa"/>
        </w:tblCellMar>
        <w:tblLook w:val="04A0" w:firstRow="1" w:lastRow="0" w:firstColumn="1" w:lastColumn="0" w:noHBand="0" w:noVBand="1"/>
      </w:tblPr>
      <w:tblGrid>
        <w:gridCol w:w="624"/>
        <w:gridCol w:w="1329"/>
        <w:gridCol w:w="1071"/>
        <w:gridCol w:w="1080"/>
        <w:gridCol w:w="5196"/>
      </w:tblGrid>
      <w:tr w:rsidR="00D569D5" w14:paraId="30C762DC" w14:textId="77777777">
        <w:trPr>
          <w:trHeight w:val="450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14:paraId="14865E20" w14:textId="77777777" w:rsidR="00D569D5" w:rsidRDefault="0049708B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14:paraId="01D59B37" w14:textId="77777777" w:rsidR="00D569D5" w:rsidRDefault="0049708B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 towaru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14:paraId="7AB0392F" w14:textId="77777777" w:rsidR="00D569D5" w:rsidRDefault="0049708B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14:paraId="558EC6B9" w14:textId="77777777" w:rsidR="00D569D5" w:rsidRDefault="0049708B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5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14:paraId="616A8158" w14:textId="77777777" w:rsidR="00D569D5" w:rsidRDefault="0049708B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Opis przedmiotu zamówienia</w:t>
            </w:r>
          </w:p>
          <w:p w14:paraId="4DF0FA83" w14:textId="77777777" w:rsidR="00D569D5" w:rsidRDefault="0049708B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(MINIMALNE WYMAGANIA TECHNICZNE)</w:t>
            </w:r>
          </w:p>
        </w:tc>
      </w:tr>
      <w:tr w:rsidR="00D569D5" w14:paraId="6436DAF8" w14:textId="77777777">
        <w:tc>
          <w:tcPr>
            <w:tcW w:w="93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861A5" w14:textId="77777777" w:rsidR="00D569D5" w:rsidRDefault="0049708B">
            <w:pPr>
              <w:ind w:left="0" w:right="1361" w:firstLine="0"/>
              <w:jc w:val="left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Część  nr 1 – Zakup i dostawa krzeseł stolików i szaf</w:t>
            </w:r>
          </w:p>
        </w:tc>
      </w:tr>
      <w:tr w:rsidR="00D569D5" w14:paraId="68A25279" w14:textId="77777777">
        <w:trPr>
          <w:trHeight w:val="1791"/>
        </w:trPr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</w:tcPr>
          <w:p w14:paraId="277B48D1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3FA542E8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420494F9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44D3F45E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9" w:type="dxa"/>
            <w:tcBorders>
              <w:left w:val="single" w:sz="2" w:space="0" w:color="000000"/>
              <w:bottom w:val="single" w:sz="2" w:space="0" w:color="000000"/>
            </w:tcBorders>
          </w:tcPr>
          <w:p w14:paraId="125280CF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krzesło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 w14:paraId="022443B2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4445A382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sztuk</w:t>
            </w:r>
          </w:p>
        </w:tc>
        <w:tc>
          <w:tcPr>
            <w:tcW w:w="51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E93A3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Krzesło w rozmiarze nr 4.</w:t>
            </w:r>
          </w:p>
          <w:p w14:paraId="6492A3C9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Stelaż wykonany z rury okrągłej o śr. min. 22 mm. Siedzisko i oparcie wykonane z lakierowanej sklejki płaskiej o grubości minimum 6 mm, zaokrąglony kształt oparcia.</w:t>
            </w:r>
          </w:p>
        </w:tc>
      </w:tr>
      <w:tr w:rsidR="00D569D5" w14:paraId="16F3926E" w14:textId="77777777">
        <w:trPr>
          <w:trHeight w:val="2331"/>
        </w:trPr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</w:tcPr>
          <w:p w14:paraId="3642E0D9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29" w:type="dxa"/>
            <w:tcBorders>
              <w:left w:val="single" w:sz="2" w:space="0" w:color="000000"/>
              <w:bottom w:val="single" w:sz="2" w:space="0" w:color="000000"/>
            </w:tcBorders>
          </w:tcPr>
          <w:p w14:paraId="3EB8A618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Stolik uczniowski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 w14:paraId="4CC8C893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4DC391C8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sztuk</w:t>
            </w:r>
          </w:p>
        </w:tc>
        <w:tc>
          <w:tcPr>
            <w:tcW w:w="51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C9273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Stolik uczniowski Nr 4.</w:t>
            </w:r>
          </w:p>
          <w:p w14:paraId="774B3C16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Wymiary blatu:</w:t>
            </w:r>
          </w:p>
          <w:p w14:paraId="1C4D10EE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długość: 130 cm (+/- 5 cm)</w:t>
            </w:r>
          </w:p>
          <w:p w14:paraId="538F3488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szerokość: 50 cm (+/- 5 cm)</w:t>
            </w:r>
          </w:p>
          <w:p w14:paraId="37DF167B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wysokość: 60 cm</w:t>
            </w:r>
          </w:p>
          <w:p w14:paraId="046E34B2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Stelaż wykonany z rury o przekroju minimum 25 mm, płyta laminowana o grubości</w:t>
            </w:r>
          </w:p>
          <w:p w14:paraId="12E83322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minimum 18 mm,</w:t>
            </w:r>
          </w:p>
          <w:p w14:paraId="70FE681B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Obrzeża blatu zabezpieczone doklejką PCV minimum 2 mm.</w:t>
            </w:r>
          </w:p>
          <w:p w14:paraId="6AECBBF5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Kolor blatu: buk.</w:t>
            </w:r>
          </w:p>
        </w:tc>
      </w:tr>
      <w:tr w:rsidR="00D569D5" w14:paraId="52AEB138" w14:textId="77777777">
        <w:trPr>
          <w:trHeight w:val="2331"/>
        </w:trPr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</w:tcPr>
          <w:p w14:paraId="19453325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1329" w:type="dxa"/>
            <w:tcBorders>
              <w:left w:val="single" w:sz="2" w:space="0" w:color="000000"/>
              <w:bottom w:val="single" w:sz="2" w:space="0" w:color="000000"/>
            </w:tcBorders>
          </w:tcPr>
          <w:p w14:paraId="0EC7DA3A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Szafa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 w14:paraId="240B96FF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6BAC89C1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sztuk</w:t>
            </w:r>
          </w:p>
        </w:tc>
        <w:tc>
          <w:tcPr>
            <w:tcW w:w="51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D9824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Wymiary:</w:t>
            </w:r>
          </w:p>
          <w:p w14:paraId="51326DA0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szerokość: 80 cm (+/- 5 cm.)</w:t>
            </w:r>
          </w:p>
          <w:p w14:paraId="16A47715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głębokość: 40 cm (+/- 3 cm)</w:t>
            </w:r>
          </w:p>
          <w:p w14:paraId="3E791FF2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wysokość: 180 cm (+/- 10 cm)</w:t>
            </w:r>
          </w:p>
          <w:p w14:paraId="47CB4D0C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Regał czterodrzwiowy należy wykonać z płyty wiórowej laminowanej o grubości minimum</w:t>
            </w:r>
          </w:p>
          <w:p w14:paraId="5D579FCC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 mm. Szafki zamykane zamkiem patentowym.</w:t>
            </w:r>
          </w:p>
          <w:p w14:paraId="059A382B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półek: 4</w:t>
            </w:r>
          </w:p>
          <w:p w14:paraId="0869820C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Kolor: buk</w:t>
            </w:r>
          </w:p>
        </w:tc>
      </w:tr>
    </w:tbl>
    <w:p w14:paraId="12D1874A" w14:textId="77777777" w:rsidR="00D569D5" w:rsidRDefault="00D569D5">
      <w:pPr>
        <w:ind w:firstLine="0"/>
      </w:pPr>
    </w:p>
    <w:p w14:paraId="0B3FE279" w14:textId="77777777" w:rsidR="00D569D5" w:rsidRDefault="0049708B">
      <w:pPr>
        <w:ind w:left="0" w:right="907" w:firstLine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Szafa, krzesła i stolików uczniowskich będą dostarczone do PWD wraz filiami w następującej ilością tj.:</w:t>
      </w:r>
    </w:p>
    <w:p w14:paraId="2CE00577" w14:textId="77777777" w:rsidR="00D569D5" w:rsidRDefault="0049708B">
      <w:pPr>
        <w:ind w:left="0" w:right="907" w:firstLine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1) Placówki Wsparcia Dziennego dla dzieci i młodzieży z siedzibą w Szkole Podstawowej im. Św. Ojca Stanisława Papczyńskiego w Podegrodziu, 33- 386 Podegrodzie 6, </w:t>
      </w:r>
      <w:r>
        <w:rPr>
          <w:rFonts w:ascii="Arial" w:hAnsi="Arial" w:cs="Arial"/>
          <w:sz w:val="24"/>
          <w:szCs w:val="24"/>
        </w:rPr>
        <w:t>-1 szt. szafa,</w:t>
      </w:r>
      <w:r>
        <w:rPr>
          <w:rFonts w:ascii="Arial" w:hAnsi="Arial"/>
          <w:sz w:val="24"/>
          <w:szCs w:val="24"/>
        </w:rPr>
        <w:t xml:space="preserve"> 30 szt. krzeseł oraz 15 szt. </w:t>
      </w:r>
      <w:bookmarkStart w:id="0" w:name="_Hlk204681802"/>
      <w:r>
        <w:rPr>
          <w:rFonts w:ascii="Arial" w:hAnsi="Arial"/>
          <w:sz w:val="24"/>
          <w:szCs w:val="24"/>
        </w:rPr>
        <w:t>stolików uczniowskich</w:t>
      </w:r>
      <w:bookmarkEnd w:id="0"/>
      <w:r>
        <w:rPr>
          <w:rFonts w:ascii="Arial" w:hAnsi="Arial"/>
          <w:sz w:val="24"/>
          <w:szCs w:val="24"/>
        </w:rPr>
        <w:t xml:space="preserve">; </w:t>
      </w:r>
    </w:p>
    <w:p w14:paraId="293E60FA" w14:textId="77777777" w:rsidR="00D569D5" w:rsidRDefault="0049708B">
      <w:pPr>
        <w:ind w:left="0" w:right="907" w:firstLine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oraz filiami: </w:t>
      </w:r>
      <w:r>
        <w:rPr>
          <w:rFonts w:ascii="Arial" w:hAnsi="Arial"/>
          <w:sz w:val="24"/>
          <w:szCs w:val="24"/>
        </w:rPr>
        <w:br/>
        <w:t xml:space="preserve">2) filia w Szkole Podstawowej im. Jana III Sobieskiego w Brzeznej, Brzezna 447, 33- 386 Podegrodzie, </w:t>
      </w:r>
      <w:r>
        <w:rPr>
          <w:rFonts w:ascii="Arial" w:hAnsi="Arial" w:cs="Arial"/>
          <w:sz w:val="24"/>
          <w:szCs w:val="24"/>
        </w:rPr>
        <w:t xml:space="preserve">– 1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 xml:space="preserve"> szafa, </w:t>
      </w:r>
      <w:r>
        <w:rPr>
          <w:rFonts w:ascii="Arial" w:hAnsi="Arial"/>
          <w:sz w:val="24"/>
          <w:szCs w:val="24"/>
        </w:rPr>
        <w:t>30 szt. krzeseł oraz 15 szt. stolików uczniowskich;</w:t>
      </w:r>
    </w:p>
    <w:p w14:paraId="591B19E1" w14:textId="77777777" w:rsidR="00D569D5" w:rsidRDefault="0049708B">
      <w:pPr>
        <w:ind w:left="0" w:right="907" w:firstLine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3) filia w Szkole Podstawowej im. św. Jadwigi Królowej Polski w Długołęce-</w:t>
      </w:r>
      <w:proofErr w:type="spellStart"/>
      <w:r>
        <w:rPr>
          <w:rFonts w:ascii="Arial" w:hAnsi="Arial"/>
          <w:sz w:val="24"/>
          <w:szCs w:val="24"/>
        </w:rPr>
        <w:t>Świerkli</w:t>
      </w:r>
      <w:proofErr w:type="spellEnd"/>
      <w:r>
        <w:rPr>
          <w:rFonts w:ascii="Arial" w:hAnsi="Arial"/>
          <w:sz w:val="24"/>
          <w:szCs w:val="24"/>
        </w:rPr>
        <w:t xml:space="preserve">, Długołęka-Świerkla 64, 33-386 Podegrodzie, </w:t>
      </w:r>
      <w:r>
        <w:rPr>
          <w:rFonts w:ascii="Arial" w:hAnsi="Arial" w:cs="Arial"/>
          <w:sz w:val="24"/>
          <w:szCs w:val="24"/>
        </w:rPr>
        <w:t xml:space="preserve">- 1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 xml:space="preserve"> szafa</w:t>
      </w:r>
      <w:r>
        <w:rPr>
          <w:rFonts w:ascii="Arial" w:hAnsi="Arial"/>
          <w:sz w:val="24"/>
          <w:szCs w:val="24"/>
        </w:rPr>
        <w:t>, 30 szt. krzeseł oraz 15 szt. stolików uczniowskich;</w:t>
      </w:r>
    </w:p>
    <w:p w14:paraId="7FBCBC61" w14:textId="77777777" w:rsidR="00D569D5" w:rsidRDefault="0049708B">
      <w:pPr>
        <w:ind w:left="0" w:right="907" w:firstLine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4) filia w Szkole Podstawowej im. Mieczysława Wieczorka w Olszanie, Olszana 127, 33- 386 Podegrodzie, </w:t>
      </w:r>
      <w:r>
        <w:rPr>
          <w:rFonts w:ascii="Arial" w:hAnsi="Arial" w:cs="Arial"/>
          <w:sz w:val="24"/>
          <w:szCs w:val="24"/>
        </w:rPr>
        <w:t xml:space="preserve">- 1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 xml:space="preserve"> szafa,</w:t>
      </w:r>
      <w:r>
        <w:rPr>
          <w:rFonts w:ascii="Arial" w:hAnsi="Arial"/>
          <w:sz w:val="24"/>
          <w:szCs w:val="24"/>
        </w:rPr>
        <w:t xml:space="preserve"> 30 szt. krzeseł oraz 15 szt. stolików uczniowskich;</w:t>
      </w:r>
    </w:p>
    <w:p w14:paraId="0693C7CF" w14:textId="77777777" w:rsidR="00D569D5" w:rsidRDefault="0049708B">
      <w:pPr>
        <w:ind w:left="0" w:right="340" w:firstLine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5) filia w Szkole Podstawowej im. Ojca Świętego Jana Pawła II w Brzeznej </w:t>
      </w:r>
      <w:proofErr w:type="spellStart"/>
      <w:r>
        <w:rPr>
          <w:rFonts w:ascii="Arial" w:hAnsi="Arial"/>
          <w:sz w:val="24"/>
          <w:szCs w:val="24"/>
        </w:rPr>
        <w:t>Litaczu</w:t>
      </w:r>
      <w:proofErr w:type="spellEnd"/>
      <w:r>
        <w:rPr>
          <w:rFonts w:ascii="Arial" w:hAnsi="Arial"/>
          <w:sz w:val="24"/>
          <w:szCs w:val="24"/>
        </w:rPr>
        <w:t xml:space="preserve">, Brzezna 255, 33-386 Podegrodzie, </w:t>
      </w:r>
      <w:r>
        <w:rPr>
          <w:rFonts w:ascii="Arial" w:hAnsi="Arial" w:cs="Arial"/>
          <w:sz w:val="24"/>
          <w:szCs w:val="24"/>
        </w:rPr>
        <w:t xml:space="preserve">- 1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 xml:space="preserve"> szafa,</w:t>
      </w:r>
      <w:r>
        <w:rPr>
          <w:rFonts w:ascii="Arial" w:hAnsi="Arial"/>
          <w:sz w:val="24"/>
          <w:szCs w:val="24"/>
        </w:rPr>
        <w:t xml:space="preserve"> 15 szt. krzeseł oraz 8 szt. stolików uczniowskich;</w:t>
      </w:r>
      <w:r>
        <w:rPr>
          <w:rFonts w:ascii="Arial" w:hAnsi="Arial"/>
          <w:sz w:val="24"/>
          <w:szCs w:val="24"/>
        </w:rPr>
        <w:br/>
        <w:t xml:space="preserve">6) filia w Szkole Podstawowej im. Płka Narcyza </w:t>
      </w:r>
      <w:proofErr w:type="spellStart"/>
      <w:r>
        <w:rPr>
          <w:rFonts w:ascii="Arial" w:hAnsi="Arial"/>
          <w:sz w:val="24"/>
          <w:szCs w:val="24"/>
        </w:rPr>
        <w:t>Wiatra</w:t>
      </w:r>
      <w:proofErr w:type="spellEnd"/>
      <w:r>
        <w:rPr>
          <w:rFonts w:ascii="Arial" w:hAnsi="Arial"/>
          <w:sz w:val="24"/>
          <w:szCs w:val="24"/>
        </w:rPr>
        <w:t xml:space="preserve"> w Gostwicy, Gostwica 27, 33-386 Podegrodzie, </w:t>
      </w:r>
      <w:r>
        <w:rPr>
          <w:rFonts w:ascii="Arial" w:hAnsi="Arial" w:cs="Arial"/>
          <w:sz w:val="24"/>
          <w:szCs w:val="24"/>
        </w:rPr>
        <w:t xml:space="preserve">- 1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 xml:space="preserve"> szafa, </w:t>
      </w:r>
      <w:r>
        <w:rPr>
          <w:rFonts w:ascii="Arial" w:hAnsi="Arial"/>
          <w:sz w:val="24"/>
          <w:szCs w:val="24"/>
        </w:rPr>
        <w:t>15 szt. krzeseł szkolnych 8 szt. stolików uczniowskich;</w:t>
      </w:r>
      <w:r>
        <w:rPr>
          <w:rFonts w:ascii="Arial" w:hAnsi="Arial"/>
          <w:sz w:val="24"/>
          <w:szCs w:val="24"/>
        </w:rPr>
        <w:br/>
        <w:t xml:space="preserve">7) filia w Szkole Podstawowej im. Św. Kingi w Olszance, Olszanka 24, 33-386 Podegrodzie, </w:t>
      </w: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 xml:space="preserve"> szafa</w:t>
      </w:r>
      <w:r>
        <w:rPr>
          <w:rFonts w:ascii="Arial" w:hAnsi="Arial"/>
          <w:sz w:val="24"/>
          <w:szCs w:val="24"/>
        </w:rPr>
        <w:t>, 15 szt. krzeseł oraz 8 szt. stolików uczniowskich;</w:t>
      </w:r>
      <w:r>
        <w:rPr>
          <w:rFonts w:ascii="Arial" w:hAnsi="Arial"/>
          <w:sz w:val="24"/>
          <w:szCs w:val="24"/>
        </w:rPr>
        <w:br/>
        <w:t xml:space="preserve">8) filia w Szkole Podstawowej im. Batalionów Chłopskich w Rogach, Rogi 53, 33- 386 Podegrodzie, - </w:t>
      </w:r>
      <w:r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 xml:space="preserve"> szafa,</w:t>
      </w:r>
      <w:r>
        <w:rPr>
          <w:rFonts w:ascii="Arial" w:hAnsi="Arial"/>
          <w:sz w:val="24"/>
          <w:szCs w:val="24"/>
        </w:rPr>
        <w:t xml:space="preserve"> 15 szt. krzeseł oraz 8 szt. stolików uczniowskich.</w:t>
      </w:r>
    </w:p>
    <w:p w14:paraId="6E64F955" w14:textId="77777777" w:rsidR="00D569D5" w:rsidRDefault="00D569D5">
      <w:pPr>
        <w:ind w:left="0" w:right="907" w:firstLine="0"/>
        <w:rPr>
          <w:rFonts w:ascii="Arial" w:hAnsi="Arial"/>
          <w:sz w:val="24"/>
          <w:szCs w:val="24"/>
        </w:rPr>
      </w:pPr>
    </w:p>
    <w:p w14:paraId="32BE275E" w14:textId="77777777" w:rsidR="00D569D5" w:rsidRDefault="00D569D5">
      <w:pPr>
        <w:ind w:left="0" w:right="907" w:firstLine="0"/>
        <w:rPr>
          <w:rFonts w:ascii="Arial" w:hAnsi="Arial"/>
          <w:sz w:val="24"/>
          <w:szCs w:val="24"/>
        </w:rPr>
      </w:pPr>
    </w:p>
    <w:p w14:paraId="43F913CB" w14:textId="77777777" w:rsidR="00D569D5" w:rsidRDefault="00D569D5">
      <w:pPr>
        <w:ind w:left="0" w:right="907" w:firstLine="0"/>
        <w:rPr>
          <w:rFonts w:ascii="Arial" w:hAnsi="Arial"/>
          <w:sz w:val="24"/>
          <w:szCs w:val="24"/>
        </w:rPr>
      </w:pPr>
    </w:p>
    <w:p w14:paraId="457939FF" w14:textId="02B3FE9E" w:rsidR="00D569D5" w:rsidRDefault="0049708B">
      <w:pPr>
        <w:ind w:left="0" w:right="907" w:firstLine="0"/>
        <w:jc w:val="left"/>
        <w:rPr>
          <w:rFonts w:ascii="Arial" w:hAnsi="Arial"/>
          <w:sz w:val="24"/>
          <w:szCs w:val="24"/>
        </w:rPr>
      </w:pPr>
      <w:bookmarkStart w:id="1" w:name="_Hlk203483422"/>
      <w:r>
        <w:rPr>
          <w:rFonts w:ascii="Arial" w:hAnsi="Arial" w:cs="Arial"/>
          <w:sz w:val="24"/>
          <w:szCs w:val="24"/>
        </w:rPr>
        <w:lastRenderedPageBreak/>
        <w:t xml:space="preserve">Kody CPV: </w:t>
      </w:r>
      <w:r>
        <w:rPr>
          <w:rFonts w:ascii="Arial" w:hAnsi="Arial" w:cs="Arial"/>
          <w:bCs/>
          <w:sz w:val="24"/>
          <w:szCs w:val="24"/>
        </w:rPr>
        <w:t>30213100-6 komputery przenośne</w:t>
      </w:r>
      <w:bookmarkEnd w:id="1"/>
      <w:r>
        <w:rPr>
          <w:rFonts w:ascii="Arial" w:hAnsi="Arial" w:cs="Arial"/>
          <w:bCs/>
          <w:sz w:val="24"/>
          <w:szCs w:val="24"/>
        </w:rPr>
        <w:t>, 30231320-6 monitory dotykowe,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>39151100-6: Stojaki,</w:t>
      </w:r>
      <w:r>
        <w:rPr>
          <w:rFonts w:ascii="Arial" w:hAnsi="Arial" w:cs="Arial"/>
          <w:color w:val="001D35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30232100-5 Drukarki i plotery</w:t>
      </w:r>
      <w:r w:rsidR="002B0F95">
        <w:rPr>
          <w:rFonts w:ascii="Arial" w:hAnsi="Arial" w:cs="Arial"/>
          <w:bCs/>
          <w:sz w:val="24"/>
          <w:szCs w:val="24"/>
        </w:rPr>
        <w:t xml:space="preserve">, </w:t>
      </w:r>
      <w:r w:rsidR="002B0F95" w:rsidRPr="002B0F95">
        <w:rPr>
          <w:rFonts w:ascii="Arial" w:hAnsi="Arial" w:cs="Arial"/>
          <w:bCs/>
          <w:sz w:val="24"/>
          <w:szCs w:val="24"/>
        </w:rPr>
        <w:t>30192113-6 Wkłady drukujące</w:t>
      </w:r>
    </w:p>
    <w:tbl>
      <w:tblPr>
        <w:tblW w:w="10596" w:type="dxa"/>
        <w:tblInd w:w="-662" w:type="dxa"/>
        <w:tblLayout w:type="fixed"/>
        <w:tblCellMar>
          <w:left w:w="2" w:type="dxa"/>
          <w:right w:w="2" w:type="dxa"/>
        </w:tblCellMar>
        <w:tblLook w:val="04A0" w:firstRow="1" w:lastRow="0" w:firstColumn="1" w:lastColumn="0" w:noHBand="0" w:noVBand="1"/>
      </w:tblPr>
      <w:tblGrid>
        <w:gridCol w:w="628"/>
        <w:gridCol w:w="2029"/>
        <w:gridCol w:w="971"/>
        <w:gridCol w:w="1074"/>
        <w:gridCol w:w="5894"/>
      </w:tblGrid>
      <w:tr w:rsidR="00D569D5" w14:paraId="1B25DCBB" w14:textId="77777777">
        <w:trPr>
          <w:trHeight w:val="450"/>
        </w:trPr>
        <w:tc>
          <w:tcPr>
            <w:tcW w:w="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14:paraId="56B2D103" w14:textId="77777777" w:rsidR="00D569D5" w:rsidRDefault="0049708B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14:paraId="25095714" w14:textId="77777777" w:rsidR="00D569D5" w:rsidRDefault="0049708B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 towaru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14:paraId="725E5ED3" w14:textId="77777777" w:rsidR="00D569D5" w:rsidRDefault="0049708B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14:paraId="2968A636" w14:textId="77777777" w:rsidR="00D569D5" w:rsidRDefault="0049708B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5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14:paraId="2EBD2C47" w14:textId="77777777" w:rsidR="00D569D5" w:rsidRDefault="0049708B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Opis przedmiotu zamówienia</w:t>
            </w:r>
          </w:p>
          <w:p w14:paraId="2A585E49" w14:textId="77777777" w:rsidR="00D569D5" w:rsidRDefault="0049708B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(MINIMALNE WYMAGANIA TECHNICZNE)</w:t>
            </w:r>
          </w:p>
        </w:tc>
      </w:tr>
      <w:tr w:rsidR="00D569D5" w14:paraId="6DA5D1C1" w14:textId="77777777">
        <w:tc>
          <w:tcPr>
            <w:tcW w:w="105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1ACFB" w14:textId="77777777" w:rsidR="00D569D5" w:rsidRDefault="0049708B">
            <w:pPr>
              <w:jc w:val="left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Część  nr 2 – Zakup i dostawa sprzętu</w:t>
            </w:r>
          </w:p>
        </w:tc>
      </w:tr>
      <w:tr w:rsidR="00D569D5" w14:paraId="3A3B366D" w14:textId="77777777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</w:tcPr>
          <w:p w14:paraId="0D6CB847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1EE62348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7DE4506D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3AEE6C8B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67C6EF94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55E1EDDC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576EFCBE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57E2ED79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37BD1CBD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6D045A12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5B005574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36DB3927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132C6A3B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29F423D7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160FB0BF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72FC475B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534A6232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67A606FB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6766BDD2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6B8D1E0B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1FC67666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1BB8D7D6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1D3CE9BC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44DFA597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52E078F5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088D2673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2A08BC48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2C2BD9F8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2955C155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59E6A33C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001107F9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286B8066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3F299196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38C30860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2D251F65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04323B57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161B1D53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  <w:p w14:paraId="2940ACC8" w14:textId="77777777" w:rsidR="00D569D5" w:rsidRDefault="00D569D5">
            <w:pPr>
              <w:pStyle w:val="Standard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29" w:type="dxa"/>
            <w:tcBorders>
              <w:left w:val="single" w:sz="2" w:space="0" w:color="000000"/>
              <w:bottom w:val="single" w:sz="2" w:space="0" w:color="000000"/>
            </w:tcBorders>
          </w:tcPr>
          <w:p w14:paraId="31312DE7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laptop wraz z oprogramowaniem</w:t>
            </w:r>
          </w:p>
        </w:tc>
        <w:tc>
          <w:tcPr>
            <w:tcW w:w="971" w:type="dxa"/>
            <w:tcBorders>
              <w:left w:val="single" w:sz="2" w:space="0" w:color="000000"/>
              <w:bottom w:val="single" w:sz="2" w:space="0" w:color="000000"/>
            </w:tcBorders>
          </w:tcPr>
          <w:p w14:paraId="46BAC811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074" w:type="dxa"/>
            <w:tcBorders>
              <w:left w:val="single" w:sz="2" w:space="0" w:color="000000"/>
              <w:bottom w:val="single" w:sz="2" w:space="0" w:color="000000"/>
            </w:tcBorders>
          </w:tcPr>
          <w:p w14:paraId="069A0327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Sztuk</w:t>
            </w:r>
          </w:p>
        </w:tc>
        <w:tc>
          <w:tcPr>
            <w:tcW w:w="58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7B3E0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auto"/>
                <w:sz w:val="24"/>
                <w:szCs w:val="24"/>
              </w:rPr>
              <w:t>Parametry techniczne nie gorsze niż:</w:t>
            </w:r>
          </w:p>
          <w:p w14:paraId="543C87DE" w14:textId="77777777" w:rsidR="00D569D5" w:rsidRDefault="0049708B">
            <w:pPr>
              <w:spacing w:line="276" w:lineRule="auto"/>
              <w:ind w:left="0" w:right="113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- wyświetlacz: min. 15,6 cali,                                                                                                                                                                            - rozdzielczość min. 1920 x 1080 (</w:t>
            </w:r>
            <w:proofErr w:type="spellStart"/>
            <w:r>
              <w:rPr>
                <w:rFonts w:ascii="Arial" w:hAnsi="Arial" w:cs="Arial"/>
                <w:color w:val="auto"/>
                <w:sz w:val="24"/>
                <w:szCs w:val="24"/>
              </w:rPr>
              <w:t>FullHD</w:t>
            </w:r>
            <w:proofErr w:type="spellEnd"/>
            <w:r>
              <w:rPr>
                <w:rFonts w:ascii="Arial" w:hAnsi="Arial" w:cs="Arial"/>
                <w:color w:val="auto"/>
                <w:sz w:val="24"/>
                <w:szCs w:val="24"/>
              </w:rPr>
              <w:t>),</w:t>
            </w:r>
          </w:p>
          <w:p w14:paraId="31353447" w14:textId="77777777" w:rsidR="00D569D5" w:rsidRDefault="0049708B">
            <w:pPr>
              <w:spacing w:line="276" w:lineRule="auto"/>
              <w:ind w:left="0" w:right="113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- procesor: zgodny z technologią x86, obsługujący systemy 64 bitowe, umożliwiający uzyskanie wydajności nie mniej niż 14200 pkt.</w:t>
            </w:r>
          </w:p>
          <w:p w14:paraId="61235F75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- pamięć operacyjna: min. 16 GB</w:t>
            </w:r>
          </w:p>
          <w:p w14:paraId="2511F947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dysk twardy: wewnętrzny, SSD o pojemności min. 500 GB</w:t>
            </w:r>
          </w:p>
          <w:p w14:paraId="3D94D03E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- karta graficzna: wbudowana (zintegrowana), w standardzie min. HD</w:t>
            </w:r>
          </w:p>
          <w:p w14:paraId="11059DE3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- karta dźwiękowa: wbudowana (zintegrowana z płytą główną)</w:t>
            </w:r>
          </w:p>
          <w:p w14:paraId="1F86CC42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- wbudowane złącza: 1 x RJ-45, złącze słuchawkowe oraz mikrofonowe lub jedno wspólne min. 3 szt. USB (Typ-A i/lub Typ-C), w tym min. 1 szt. USB min. 3.0, min. 1 x HDMI</w:t>
            </w:r>
          </w:p>
          <w:p w14:paraId="1156BBB3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- wbudowana: kamera internetowa wbudowana w ramkę ekranu</w:t>
            </w:r>
          </w:p>
          <w:p w14:paraId="476B6C96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- moduł Bluetooth</w:t>
            </w:r>
          </w:p>
          <w:p w14:paraId="7F3196EC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- karta sieci bezprzewodowej</w:t>
            </w:r>
          </w:p>
          <w:p w14:paraId="2C77D32C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auto"/>
                <w:sz w:val="24"/>
                <w:szCs w:val="24"/>
              </w:rPr>
              <w:t>touchpad</w:t>
            </w:r>
            <w:proofErr w:type="spellEnd"/>
          </w:p>
          <w:p w14:paraId="0BED0725" w14:textId="77777777" w:rsidR="00D569D5" w:rsidRPr="0049708B" w:rsidRDefault="0049708B">
            <w:pPr>
              <w:spacing w:line="276" w:lineRule="auto"/>
              <w:ind w:left="0" w:right="57" w:firstLine="0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- podświetlona klawiatura QWERTY z wydzieloną sekcją                                                                                                                    </w:t>
            </w:r>
            <w:r w:rsidRPr="0049708B">
              <w:rPr>
                <w:rFonts w:asciiTheme="majorHAnsi" w:hAnsiTheme="majorHAnsi" w:cstheme="majorHAnsi"/>
                <w:color w:val="auto"/>
                <w:sz w:val="24"/>
                <w:szCs w:val="24"/>
              </w:rPr>
              <w:t>- klawiszy numerycznych</w:t>
            </w:r>
          </w:p>
          <w:p w14:paraId="1F37C6D9" w14:textId="427BF577" w:rsidR="00D569D5" w:rsidRPr="0049708B" w:rsidRDefault="0049708B">
            <w:pPr>
              <w:spacing w:line="276" w:lineRule="auto"/>
              <w:ind w:left="0" w:right="0" w:firstLine="0"/>
              <w:jc w:val="left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  <w:r w:rsidRPr="0049708B">
              <w:rPr>
                <w:rFonts w:asciiTheme="majorHAnsi" w:hAnsiTheme="majorHAnsi" w:cstheme="majorHAnsi"/>
                <w:color w:val="auto"/>
                <w:sz w:val="24"/>
                <w:szCs w:val="24"/>
              </w:rPr>
              <w:t xml:space="preserve">- </w:t>
            </w:r>
            <w:r w:rsidRPr="0049708B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 xml:space="preserve">zainstalowany lub preinstalowany system operacyjny 64-bitowy w pełni współpracujący z domeną systemu Windows Server (Active Directory), poprawnie interpretujący usługi Policy, zapewniający obsługę profili mobilnych, obsługujący instalację aktualizacji i poprawek za pomocą centralnego serwera WSUS, umożliwiający uruchomienie bez emulatorów i środowisk wirtualnych minimum następujące aplikacje: pakiet Microsoft Office, system kadry i płace </w:t>
            </w:r>
            <w:proofErr w:type="spellStart"/>
            <w:r w:rsidRPr="0049708B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Vulcan</w:t>
            </w:r>
            <w:proofErr w:type="spellEnd"/>
            <w:r w:rsidRPr="0049708B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9708B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Optivum</w:t>
            </w:r>
            <w:proofErr w:type="spellEnd"/>
            <w:r w:rsidRPr="0049708B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 xml:space="preserve">, Inwentarz </w:t>
            </w:r>
            <w:proofErr w:type="spellStart"/>
            <w:r w:rsidRPr="0049708B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Vulcan</w:t>
            </w:r>
            <w:proofErr w:type="spellEnd"/>
            <w:r w:rsidRPr="0049708B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9708B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Optivum</w:t>
            </w:r>
            <w:proofErr w:type="spellEnd"/>
            <w:r w:rsidRPr="0049708B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 xml:space="preserve">, Arkusz </w:t>
            </w:r>
            <w:proofErr w:type="spellStart"/>
            <w:r w:rsidRPr="0049708B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Optivum</w:t>
            </w:r>
            <w:proofErr w:type="spellEnd"/>
            <w:r w:rsidRPr="0049708B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 xml:space="preserve">, Biblioteka MOL, Dziennik elektroniczny </w:t>
            </w:r>
            <w:proofErr w:type="spellStart"/>
            <w:r w:rsidRPr="0049708B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Vulcan</w:t>
            </w:r>
            <w:proofErr w:type="spellEnd"/>
            <w:r w:rsidRPr="0049708B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 xml:space="preserve">, SIO. W polskiej wersji językowej. W najnowszej wersji systemu </w:t>
            </w:r>
            <w:r w:rsidRPr="0049708B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lastRenderedPageBreak/>
              <w:t>operacyjnego.</w:t>
            </w:r>
          </w:p>
          <w:p w14:paraId="39D43359" w14:textId="77777777" w:rsidR="00D569D5" w:rsidRDefault="0049708B">
            <w:pPr>
              <w:tabs>
                <w:tab w:val="left" w:pos="5784"/>
              </w:tabs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Zamawiający wymaga fabrycznie nowego systemu operacyjnego nieużywanego oraz nie aktywowanego nigdy wcześniej na innym urządzeniu oraz pochodzącego z legalnego źródła sprzedaży. Atrybuty legalności dostarczonego oprogramowania mają być zgodne z zasadami określonymi przez producenta dostarczonego oprogramowania.</w:t>
            </w:r>
          </w:p>
          <w:p w14:paraId="1CC29FDF" w14:textId="77777777" w:rsidR="00D569D5" w:rsidRDefault="00D569D5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17BECE0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Warunki gwarancji: minimum </w:t>
            </w:r>
            <w:r>
              <w:rPr>
                <w:rFonts w:ascii="Arial" w:hAnsi="Arial" w:cs="Arial"/>
                <w:b/>
                <w:color w:val="auto"/>
                <w:sz w:val="24"/>
                <w:szCs w:val="24"/>
              </w:rPr>
              <w:t>60 miesięcy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>. Serwis urządzeń musi byś realizowany przez producenta lub autoryzowanego partnera serwisowego producenta, na miejscu lub w trybie drzwi – drzwi.</w:t>
            </w:r>
          </w:p>
        </w:tc>
      </w:tr>
      <w:tr w:rsidR="00D569D5" w14:paraId="3F0BBFE6" w14:textId="77777777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</w:tcPr>
          <w:p w14:paraId="0CA3C08D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029" w:type="dxa"/>
            <w:tcBorders>
              <w:left w:val="single" w:sz="2" w:space="0" w:color="000000"/>
              <w:bottom w:val="single" w:sz="2" w:space="0" w:color="000000"/>
            </w:tcBorders>
          </w:tcPr>
          <w:p w14:paraId="011EA99C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Monitor interaktywny</w:t>
            </w:r>
          </w:p>
        </w:tc>
        <w:tc>
          <w:tcPr>
            <w:tcW w:w="971" w:type="dxa"/>
            <w:tcBorders>
              <w:left w:val="single" w:sz="2" w:space="0" w:color="000000"/>
              <w:bottom w:val="single" w:sz="2" w:space="0" w:color="000000"/>
            </w:tcBorders>
          </w:tcPr>
          <w:p w14:paraId="105D649F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074" w:type="dxa"/>
            <w:tcBorders>
              <w:left w:val="single" w:sz="2" w:space="0" w:color="000000"/>
              <w:bottom w:val="single" w:sz="2" w:space="0" w:color="000000"/>
            </w:tcBorders>
          </w:tcPr>
          <w:p w14:paraId="69E9DBE9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Sztuk</w:t>
            </w:r>
          </w:p>
        </w:tc>
        <w:tc>
          <w:tcPr>
            <w:tcW w:w="58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66F2B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auto"/>
                <w:kern w:val="2"/>
                <w:sz w:val="24"/>
                <w:szCs w:val="24"/>
              </w:rPr>
              <w:t>Parametry techniczne nie gorsze niż:</w:t>
            </w:r>
          </w:p>
          <w:p w14:paraId="4B03ADF8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Przekątna </w:t>
            </w: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Min. 75",</w:t>
            </w:r>
          </w:p>
          <w:p w14:paraId="6735EBC4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- Panel IPS LED</w:t>
            </w:r>
          </w:p>
          <w:p w14:paraId="1AA2B4E4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- Rozdzielczość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 fizyczna </w:t>
            </w: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3840x2160 (4K)</w:t>
            </w:r>
          </w:p>
          <w:p w14:paraId="6F025DE0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- Format obrazu 16:9</w:t>
            </w:r>
          </w:p>
          <w:p w14:paraId="48D84C6A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- Jasność Min. 450 cd/m˛</w:t>
            </w:r>
          </w:p>
          <w:p w14:paraId="2CF86A08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- Kontrast statyczny Min. 1200:1</w:t>
            </w:r>
          </w:p>
          <w:p w14:paraId="5108817B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- Czas reakcji Min.8ms</w:t>
            </w:r>
          </w:p>
          <w:p w14:paraId="4E5C3DF3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 xml:space="preserve">- Kąty widzenia </w:t>
            </w:r>
            <w:r>
              <w:rPr>
                <w:rFonts w:ascii="Cambria Math" w:hAnsi="Cambria Math" w:cs="Cambria Math"/>
                <w:color w:val="auto"/>
                <w:sz w:val="24"/>
                <w:szCs w:val="24"/>
              </w:rPr>
              <w:t>▷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 178° </w:t>
            </w:r>
            <w:r>
              <w:rPr>
                <w:rFonts w:ascii="Cambria Math" w:hAnsi="Cambria Math" w:cs="Cambria Math"/>
                <w:color w:val="auto"/>
                <w:sz w:val="24"/>
                <w:szCs w:val="24"/>
              </w:rPr>
              <w:t>△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 178°</w:t>
            </w:r>
          </w:p>
          <w:p w14:paraId="43C16D31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- Kolory 1.07B</w:t>
            </w:r>
          </w:p>
          <w:p w14:paraId="6E86C970" w14:textId="77777777" w:rsidR="00D569D5" w:rsidRDefault="0049708B">
            <w:pPr>
              <w:spacing w:line="276" w:lineRule="auto"/>
              <w:ind w:left="0" w:right="1814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- Plamka Max 0.430 mm</w:t>
            </w:r>
          </w:p>
          <w:p w14:paraId="43EAC952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- Orientacja Pozioma</w:t>
            </w:r>
          </w:p>
          <w:p w14:paraId="213A1D8A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 xml:space="preserve">- Wbudowane </w:t>
            </w:r>
            <w:proofErr w:type="spellStart"/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glośniki</w:t>
            </w:r>
            <w:proofErr w:type="spellEnd"/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 xml:space="preserve"> 2x20W + </w:t>
            </w:r>
            <w:proofErr w:type="spellStart"/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subwoofer</w:t>
            </w:r>
            <w:proofErr w:type="spellEnd"/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 xml:space="preserve"> 20W</w:t>
            </w:r>
          </w:p>
          <w:p w14:paraId="4D8C0D4D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 xml:space="preserve">- Porty USB x5 </w:t>
            </w:r>
            <w:proofErr w:type="spellStart"/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szt</w:t>
            </w:r>
            <w:proofErr w:type="spellEnd"/>
          </w:p>
          <w:p w14:paraId="10E71878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 xml:space="preserve">- Cyfrowe wejścia sygnału 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HDMI x2- </w:t>
            </w:r>
            <w:proofErr w:type="spellStart"/>
            <w:r>
              <w:rPr>
                <w:rFonts w:ascii="Arial" w:hAnsi="Arial" w:cs="Arial"/>
                <w:color w:val="auto"/>
                <w:sz w:val="24"/>
                <w:szCs w:val="24"/>
              </w:rPr>
              <w:t>DisplayPort</w:t>
            </w:r>
            <w:proofErr w:type="spellEnd"/>
            <w:r>
              <w:rPr>
                <w:rFonts w:ascii="Arial" w:hAnsi="Arial" w:cs="Arial"/>
                <w:color w:val="auto"/>
                <w:sz w:val="24"/>
                <w:szCs w:val="24"/>
              </w:rPr>
              <w:t> x1- USB-C x2</w:t>
            </w:r>
          </w:p>
          <w:p w14:paraId="0CA270BD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- Wyjścia audio</w:t>
            </w:r>
          </w:p>
          <w:p w14:paraId="4ECBBE87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- Głośniki wbudowane S/PDIF (Optical) x1- Mini </w:t>
            </w:r>
            <w:proofErr w:type="spellStart"/>
            <w:r>
              <w:rPr>
                <w:rFonts w:ascii="Arial" w:hAnsi="Arial" w:cs="Arial"/>
                <w:color w:val="auto"/>
                <w:sz w:val="24"/>
                <w:szCs w:val="24"/>
              </w:rPr>
              <w:t>jack</w:t>
            </w:r>
            <w:proofErr w:type="spellEnd"/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 x1 (</w:t>
            </w:r>
            <w:proofErr w:type="spellStart"/>
            <w:r>
              <w:rPr>
                <w:rFonts w:ascii="Arial" w:hAnsi="Arial" w:cs="Arial"/>
                <w:color w:val="auto"/>
                <w:sz w:val="24"/>
                <w:szCs w:val="24"/>
              </w:rPr>
              <w:t>Headphone</w:t>
            </w:r>
            <w:proofErr w:type="spellEnd"/>
            <w:r>
              <w:rPr>
                <w:rFonts w:ascii="Arial" w:hAnsi="Arial" w:cs="Arial"/>
                <w:color w:val="auto"/>
                <w:sz w:val="24"/>
                <w:szCs w:val="24"/>
              </w:rPr>
              <w:t>)</w:t>
            </w:r>
          </w:p>
          <w:p w14:paraId="79591FE6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 xml:space="preserve">- Cyfrowe wyjścia sygnału 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>HDMI x1</w:t>
            </w:r>
          </w:p>
          <w:p w14:paraId="6B29B91B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 xml:space="preserve">- Sterowanie 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>RS-232c x1</w:t>
            </w:r>
          </w:p>
          <w:p w14:paraId="3AAF3912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auto"/>
                <w:kern w:val="2"/>
                <w:sz w:val="24"/>
                <w:szCs w:val="24"/>
                <w:lang w:val="en-US"/>
              </w:rPr>
              <w:t>Wejścia</w:t>
            </w:r>
            <w:proofErr w:type="spellEnd"/>
            <w:r>
              <w:rPr>
                <w:rFonts w:ascii="Arial" w:hAnsi="Arial" w:cs="Arial"/>
                <w:color w:val="auto"/>
                <w:kern w:val="2"/>
                <w:sz w:val="24"/>
                <w:szCs w:val="24"/>
                <w:lang w:val="en-US"/>
              </w:rPr>
              <w:t xml:space="preserve"> audio Mini jack x1</w:t>
            </w:r>
          </w:p>
          <w:p w14:paraId="6F2D2F8B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  <w:lang w:val="en-US"/>
              </w:rPr>
              <w:t>- Monitor control output</w:t>
            </w:r>
          </w:p>
          <w:p w14:paraId="3385D6B1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  <w:lang w:val="en-US"/>
              </w:rPr>
              <w:t>- OPS Slot x1 (Intel OPS 80pin) RJ45</w:t>
            </w:r>
            <w:r>
              <w:rPr>
                <w:rFonts w:ascii="Arial" w:hAnsi="Arial" w:cs="Arial"/>
                <w:color w:val="auto"/>
                <w:sz w:val="24"/>
                <w:szCs w:val="24"/>
                <w:lang w:val="en-US"/>
              </w:rPr>
              <w:t xml:space="preserve"> (LAN) </w:t>
            </w:r>
            <w:r>
              <w:rPr>
                <w:rFonts w:ascii="Arial" w:hAnsi="Arial" w:cs="Arial"/>
                <w:color w:val="auto"/>
                <w:kern w:val="2"/>
                <w:sz w:val="24"/>
                <w:szCs w:val="24"/>
                <w:lang w:val="en-US"/>
              </w:rPr>
              <w:t>x2 (</w:t>
            </w:r>
            <w:proofErr w:type="spellStart"/>
            <w:r>
              <w:rPr>
                <w:rFonts w:ascii="Arial" w:hAnsi="Arial" w:cs="Arial"/>
                <w:color w:val="auto"/>
                <w:kern w:val="2"/>
                <w:sz w:val="24"/>
                <w:szCs w:val="24"/>
                <w:lang w:val="en-US"/>
              </w:rPr>
              <w:t>szt</w:t>
            </w:r>
            <w:proofErr w:type="spellEnd"/>
            <w:r>
              <w:rPr>
                <w:rFonts w:ascii="Arial" w:hAnsi="Arial" w:cs="Arial"/>
                <w:color w:val="auto"/>
                <w:kern w:val="2"/>
                <w:sz w:val="24"/>
                <w:szCs w:val="24"/>
                <w:lang w:val="en-US"/>
              </w:rPr>
              <w:t>)</w:t>
            </w:r>
          </w:p>
          <w:p w14:paraId="308A0D0F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Dodatkowe funkcje</w:t>
            </w:r>
          </w:p>
          <w:p w14:paraId="3B23BA3D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- Redukcja niebieskiego światła ,</w:t>
            </w:r>
          </w:p>
          <w:p w14:paraId="64AC7C11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- Czujnik światła otoczenia,</w:t>
            </w:r>
          </w:p>
          <w:p w14:paraId="48208413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- Czujnik podniesienia pióra,</w:t>
            </w:r>
          </w:p>
          <w:p w14:paraId="227795F6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 xml:space="preserve"> - Czujnik ruchu PIR,</w:t>
            </w:r>
          </w:p>
          <w:p w14:paraId="60C0B5AA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- 4x pióro dotykowe</w:t>
            </w:r>
          </w:p>
          <w:p w14:paraId="5C06168B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lastRenderedPageBreak/>
              <w:t xml:space="preserve">- Zainstalowane oprogramowanie 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>Min. Android 14  z Google EDLA,</w:t>
            </w:r>
          </w:p>
          <w:p w14:paraId="709BBFE4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auto"/>
                <w:sz w:val="24"/>
                <w:szCs w:val="24"/>
              </w:rPr>
              <w:t>Whiteboard</w:t>
            </w:r>
            <w:proofErr w:type="spellEnd"/>
            <w:r>
              <w:rPr>
                <w:rFonts w:ascii="Arial" w:hAnsi="Arial" w:cs="Arial"/>
                <w:color w:val="auto"/>
                <w:sz w:val="24"/>
                <w:szCs w:val="24"/>
              </w:rPr>
              <w:t>, przeglądarka internetowa,                                                                                                 - menedżer plików,</w:t>
            </w:r>
          </w:p>
          <w:p w14:paraId="221D6F2A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- dyski w chmurze i Program do bezprzewodowego połączenia z urządzeniami Windows/iOS/Android</w:t>
            </w:r>
          </w:p>
          <w:p w14:paraId="5E3E4FEF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WiFi</w:t>
            </w:r>
            <w:proofErr w:type="spellEnd"/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: tak</w:t>
            </w:r>
          </w:p>
          <w:p w14:paraId="178D6E13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- Bluetooth: Tak</w:t>
            </w:r>
          </w:p>
          <w:p w14:paraId="27C4981C" w14:textId="77777777" w:rsidR="00D569D5" w:rsidRDefault="0049708B">
            <w:pPr>
              <w:spacing w:line="27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- Gwarancja: Min. 60 miesięcy</w:t>
            </w:r>
          </w:p>
          <w:p w14:paraId="3C0C2F68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Uchwyt + okablowanie + montaż monitora w</w:t>
            </w:r>
          </w:p>
          <w:p w14:paraId="3A837C54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kern w:val="2"/>
                <w:sz w:val="24"/>
                <w:szCs w:val="24"/>
              </w:rPr>
              <w:t>wyznaczonym miejscu w cenie</w:t>
            </w:r>
          </w:p>
          <w:p w14:paraId="61456A4C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Warunki gwarancji: minimum </w:t>
            </w:r>
            <w:r>
              <w:rPr>
                <w:rFonts w:ascii="Arial" w:hAnsi="Arial" w:cs="Arial"/>
                <w:b/>
                <w:color w:val="auto"/>
                <w:sz w:val="24"/>
                <w:szCs w:val="24"/>
              </w:rPr>
              <w:t>60 miesięcy</w:t>
            </w:r>
          </w:p>
        </w:tc>
      </w:tr>
      <w:tr w:rsidR="00D569D5" w14:paraId="496BC71C" w14:textId="77777777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</w:tcPr>
          <w:p w14:paraId="40CDAFAC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2029" w:type="dxa"/>
            <w:tcBorders>
              <w:left w:val="single" w:sz="2" w:space="0" w:color="000000"/>
              <w:bottom w:val="single" w:sz="2" w:space="0" w:color="000000"/>
            </w:tcBorders>
          </w:tcPr>
          <w:p w14:paraId="2DD94083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Statyw do monitora</w:t>
            </w:r>
          </w:p>
        </w:tc>
        <w:tc>
          <w:tcPr>
            <w:tcW w:w="971" w:type="dxa"/>
            <w:tcBorders>
              <w:left w:val="single" w:sz="2" w:space="0" w:color="000000"/>
              <w:bottom w:val="single" w:sz="2" w:space="0" w:color="000000"/>
            </w:tcBorders>
          </w:tcPr>
          <w:p w14:paraId="028CB211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074" w:type="dxa"/>
            <w:tcBorders>
              <w:left w:val="single" w:sz="2" w:space="0" w:color="000000"/>
              <w:bottom w:val="single" w:sz="2" w:space="0" w:color="000000"/>
            </w:tcBorders>
          </w:tcPr>
          <w:p w14:paraId="6A97ECCC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sztuk</w:t>
            </w:r>
          </w:p>
        </w:tc>
        <w:tc>
          <w:tcPr>
            <w:tcW w:w="58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437E9" w14:textId="77777777" w:rsidR="00D569D5" w:rsidRDefault="0049708B">
            <w:pPr>
              <w:ind w:left="0" w:right="1134" w:firstLine="0"/>
            </w:pPr>
            <w:r>
              <w:rPr>
                <w:rFonts w:ascii="Arial" w:hAnsi="Arial" w:cs="Arial"/>
                <w:b/>
                <w:color w:val="auto"/>
                <w:kern w:val="2"/>
                <w:sz w:val="24"/>
                <w:szCs w:val="24"/>
              </w:rPr>
              <w:t>Parametry techniczne nie gorsze niż:</w:t>
            </w:r>
          </w:p>
          <w:p w14:paraId="5CC1C268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mobilny wózek do TV</w:t>
            </w:r>
          </w:p>
          <w:p w14:paraId="104BE4AE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teleskopowa regulacja wysokości telewizora</w:t>
            </w:r>
          </w:p>
          <w:p w14:paraId="4A9092F8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wielkość monitora: 55" - 75"</w:t>
            </w:r>
          </w:p>
          <w:p w14:paraId="276310EF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maksymalna waga TV:  90kg</w:t>
            </w:r>
          </w:p>
          <w:p w14:paraId="1E8D5653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pełna mobilność: 360°</w:t>
            </w:r>
          </w:p>
          <w:p w14:paraId="2F357C27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posiada system zarządzania kablami (otwory w kolumnach nośnych)</w:t>
            </w:r>
          </w:p>
          <w:p w14:paraId="31E8C161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podwójny stelaż gwarantujący stabilność i bezpieczeństwo</w:t>
            </w:r>
          </w:p>
          <w:p w14:paraId="494F7E94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uniwersalny uchwyt do telewizora zgodny ze standardem VESA</w:t>
            </w:r>
          </w:p>
          <w:p w14:paraId="09B7D387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mobilny i łatwy do przemieszczenia dzięki funkcjonalnym kółkom 360° z funkcją blokady</w:t>
            </w:r>
          </w:p>
          <w:p w14:paraId="6C3A9AC3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wymiary: wysokość x szerokość x głębokość: 1150-1550 x 720 x 700 mm  (dopuszczalna tolerancja wymiarów +/- 20%)    1350-1650 x 600 x 950 mm</w:t>
            </w:r>
          </w:p>
          <w:p w14:paraId="1F5017F0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produkt wykonany hartowanej stali</w:t>
            </w:r>
          </w:p>
          <w:p w14:paraId="5EB317A5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pełen zestaw akcesoriów do montażu</w:t>
            </w:r>
          </w:p>
          <w:p w14:paraId="179EFD65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color w:val="auto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Warunki gwarancji: minimum </w:t>
            </w:r>
            <w:r>
              <w:rPr>
                <w:rFonts w:ascii="Arial" w:hAnsi="Arial" w:cs="Arial"/>
                <w:b/>
                <w:color w:val="auto"/>
                <w:sz w:val="24"/>
                <w:szCs w:val="24"/>
              </w:rPr>
              <w:t>24 miesiące</w:t>
            </w:r>
          </w:p>
        </w:tc>
      </w:tr>
      <w:tr w:rsidR="00D569D5" w14:paraId="43017BA4" w14:textId="77777777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</w:tcPr>
          <w:p w14:paraId="46C25896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029" w:type="dxa"/>
            <w:tcBorders>
              <w:left w:val="single" w:sz="2" w:space="0" w:color="000000"/>
              <w:bottom w:val="single" w:sz="2" w:space="0" w:color="000000"/>
            </w:tcBorders>
          </w:tcPr>
          <w:p w14:paraId="28CD3D0C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Urządzenie wielofunkcyjne</w:t>
            </w:r>
          </w:p>
        </w:tc>
        <w:tc>
          <w:tcPr>
            <w:tcW w:w="971" w:type="dxa"/>
            <w:tcBorders>
              <w:left w:val="single" w:sz="2" w:space="0" w:color="000000"/>
              <w:bottom w:val="single" w:sz="2" w:space="0" w:color="000000"/>
            </w:tcBorders>
          </w:tcPr>
          <w:p w14:paraId="64ABC4EE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074" w:type="dxa"/>
            <w:tcBorders>
              <w:left w:val="single" w:sz="2" w:space="0" w:color="000000"/>
              <w:bottom w:val="single" w:sz="2" w:space="0" w:color="000000"/>
            </w:tcBorders>
          </w:tcPr>
          <w:p w14:paraId="2CAEDAEB" w14:textId="77777777" w:rsidR="00D569D5" w:rsidRDefault="0049708B">
            <w:pPr>
              <w:pStyle w:val="Standard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sztuk</w:t>
            </w:r>
          </w:p>
        </w:tc>
        <w:tc>
          <w:tcPr>
            <w:tcW w:w="58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137E5" w14:textId="77777777" w:rsidR="00D569D5" w:rsidRDefault="0049708B">
            <w:pPr>
              <w:spacing w:line="276" w:lineRule="auto"/>
              <w:ind w:left="0" w:right="1134" w:firstLine="0"/>
              <w:jc w:val="left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Parametry techniczne nie gorsze niż:</w:t>
            </w:r>
          </w:p>
          <w:p w14:paraId="6E9A33D1" w14:textId="77777777" w:rsidR="00D569D5" w:rsidRDefault="0049708B">
            <w:pPr>
              <w:spacing w:line="276" w:lineRule="auto"/>
              <w:ind w:left="0" w:right="1134" w:firstLine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- Funkcje urządzenia: Drukarka, Kopiarka, Skaner - Rodzaj druku: Atramentowy ze stałym systemem zasilania (CISS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InkTank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lub równoważny),</w:t>
            </w:r>
          </w:p>
          <w:p w14:paraId="2CC2BAC9" w14:textId="11913C26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- Format: A4, - Druk w kolorze: Tak, - Parametry skanowania: Rozdzielczość: Optyczna do 1200 x 2400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dpi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; Interpolowana do 19200 x 19200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dpi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>;</w:t>
            </w:r>
            <w:r w:rsidR="00550CEE"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>Skanuj do: E-mail, obraz, OCR, Plik, USB,</w:t>
            </w:r>
          </w:p>
          <w:p w14:paraId="45846D30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- Parametry kopiowania: Rozdzielczość: Druk do 1200 x 2400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dpi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(mono i kolor); Skanowanie: 1200 x 1200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lastRenderedPageBreak/>
              <w:t>dpi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(tryb mono) i do 1200 x 600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dpi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(kolor); Szybkość: do 13ipm mono i 10,5ipm mono (ISO/IEC 24735) Współczynnik powiększenia/zmniejszenia: od 25 do 400 co 1% N na 1: Tak,</w:t>
            </w:r>
          </w:p>
          <w:p w14:paraId="045D9ED0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- Rozdzielczość druku: 6000 x 1200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dpi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, - Maks. prędkość druku w czerni: 17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obr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>/min,</w:t>
            </w:r>
          </w:p>
          <w:p w14:paraId="16A232E9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- Maks. prędkość druku w kolorze: 16.5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obr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>/min, - Druk dwustronny: Automatyczny, Podajnik papieru: Podajnik standardowy</w:t>
            </w:r>
          </w:p>
          <w:p w14:paraId="6787C199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- 150 arkuszy, Podajnik wielofunkcyjny - 80 arkuszy, ADF</w:t>
            </w:r>
          </w:p>
          <w:p w14:paraId="5E1B0A2F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- 20 arkuszy,</w:t>
            </w:r>
          </w:p>
          <w:p w14:paraId="4E6293BA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- Odbiornik papieru: 50 arkuszy,</w:t>
            </w:r>
          </w:p>
          <w:p w14:paraId="36CA1A91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- Wydajność mat. Eksploatacyjnych: Czarny- do 7500 stron,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Cyan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magenta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/ żółty - C/M/Y do 5000 stron,</w:t>
            </w:r>
          </w:p>
          <w:p w14:paraId="0269F7E8" w14:textId="77777777" w:rsidR="00D569D5" w:rsidRDefault="0049708B">
            <w:pPr>
              <w:spacing w:line="276" w:lineRule="auto"/>
              <w:ind w:left="0" w:right="113" w:firstLine="0"/>
              <w:jc w:val="left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Obsługiwane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systemy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  <w:lang w:val="en-US"/>
              </w:rPr>
              <w:t>operacyjne</w:t>
            </w:r>
            <w:proofErr w:type="spellEnd"/>
            <w:r>
              <w:rPr>
                <w:rFonts w:ascii="Arial" w:hAnsi="Arial"/>
                <w:sz w:val="24"/>
                <w:szCs w:val="24"/>
                <w:lang w:val="en-US"/>
              </w:rPr>
              <w:t>: Mac OS, Windows Server 2008,Windows 7, Windows Server 2012, Windows 8.1, Windows 10, Windows Server 2016, Windows Server 2019,</w:t>
            </w:r>
          </w:p>
          <w:p w14:paraId="365840D8" w14:textId="77777777" w:rsidR="00D569D5" w:rsidRDefault="0049708B">
            <w:pPr>
              <w:spacing w:line="276" w:lineRule="auto"/>
              <w:ind w:left="0" w:right="113" w:firstLine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- Komunikacja bezprzewodowa: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WiFi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>, Złącza: 1 x USB 2.0</w:t>
            </w:r>
          </w:p>
          <w:p w14:paraId="62D2CE75" w14:textId="77777777" w:rsidR="00D569D5" w:rsidRDefault="0049708B">
            <w:pPr>
              <w:spacing w:line="276" w:lineRule="auto"/>
              <w:ind w:left="0" w:right="57" w:firstLine="0"/>
              <w:jc w:val="left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Warunki gwarancji: minimum </w:t>
            </w:r>
            <w:r>
              <w:rPr>
                <w:rFonts w:ascii="Arial" w:hAnsi="Arial" w:cs="Arial"/>
                <w:b/>
                <w:color w:val="auto"/>
                <w:sz w:val="24"/>
                <w:szCs w:val="24"/>
              </w:rPr>
              <w:t>24 miesiące</w:t>
            </w:r>
          </w:p>
          <w:p w14:paraId="72BC75D6" w14:textId="74C92602" w:rsidR="008E36E6" w:rsidRPr="008E36E6" w:rsidRDefault="008E36E6">
            <w:pPr>
              <w:spacing w:line="276" w:lineRule="auto"/>
              <w:ind w:left="0" w:right="57" w:firstLine="0"/>
              <w:jc w:val="left"/>
              <w:rPr>
                <w:rFonts w:ascii="Arial" w:hAnsi="Arial"/>
                <w:color w:val="FF0000"/>
                <w:sz w:val="24"/>
                <w:szCs w:val="24"/>
              </w:rPr>
            </w:pPr>
            <w:r w:rsidRPr="008E36E6">
              <w:rPr>
                <w:rFonts w:ascii="Arial" w:hAnsi="Arial" w:cs="Arial"/>
                <w:bCs/>
                <w:color w:val="FF0000"/>
                <w:sz w:val="24"/>
                <w:szCs w:val="24"/>
              </w:rPr>
              <w:t>Do drukarki należy dołączyć niezależny</w:t>
            </w:r>
            <w:r w:rsidR="008B7248">
              <w:rPr>
                <w:rFonts w:ascii="Arial" w:hAnsi="Arial" w:cs="Arial"/>
                <w:bCs/>
                <w:color w:val="FF0000"/>
                <w:sz w:val="24"/>
                <w:szCs w:val="24"/>
              </w:rPr>
              <w:t>ch 12</w:t>
            </w:r>
            <w:r w:rsidRPr="008E36E6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zestaw</w:t>
            </w:r>
            <w:r w:rsidR="008B7248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ów </w:t>
            </w:r>
            <w:r w:rsidRPr="008E36E6">
              <w:rPr>
                <w:rFonts w:ascii="Arial" w:hAnsi="Arial" w:cs="Arial"/>
                <w:bCs/>
                <w:color w:val="FF0000"/>
                <w:sz w:val="24"/>
                <w:szCs w:val="24"/>
              </w:rPr>
              <w:t>materiałów eksploatacyjnych (toner, atrament) rekomendowany przez producenta oferowanej drukarki</w:t>
            </w:r>
            <w:r w:rsidR="00441359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o minimalnym terminie przydatności tj. 15 miesięcy od dnia dostawy zestawów</w:t>
            </w:r>
            <w:r w:rsidRPr="008E36E6">
              <w:rPr>
                <w:rFonts w:ascii="Arial" w:hAnsi="Arial" w:cs="Arial"/>
                <w:bCs/>
                <w:color w:val="FF0000"/>
                <w:sz w:val="24"/>
                <w:szCs w:val="24"/>
              </w:rPr>
              <w:t>.</w:t>
            </w:r>
          </w:p>
        </w:tc>
      </w:tr>
    </w:tbl>
    <w:p w14:paraId="2AF127CF" w14:textId="77777777" w:rsidR="00D569D5" w:rsidRDefault="00D569D5">
      <w:pPr>
        <w:spacing w:after="12" w:line="276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</w:p>
    <w:p w14:paraId="0090F2E4" w14:textId="71AB48DF" w:rsidR="00D569D5" w:rsidRDefault="008E36E6">
      <w:pPr>
        <w:spacing w:line="276" w:lineRule="auto"/>
        <w:ind w:left="0" w:right="907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Dostawa</w:t>
      </w:r>
      <w:r w:rsidR="0049708B">
        <w:rPr>
          <w:rFonts w:ascii="Arial" w:hAnsi="Arial" w:cs="Arial"/>
          <w:sz w:val="24"/>
          <w:szCs w:val="24"/>
        </w:rPr>
        <w:t xml:space="preserve"> przedmiot</w:t>
      </w:r>
      <w:r>
        <w:rPr>
          <w:rFonts w:ascii="Arial" w:hAnsi="Arial" w:cs="Arial"/>
          <w:sz w:val="24"/>
          <w:szCs w:val="24"/>
        </w:rPr>
        <w:t>u</w:t>
      </w:r>
      <w:r w:rsidR="0049708B">
        <w:rPr>
          <w:rFonts w:ascii="Arial" w:hAnsi="Arial" w:cs="Arial"/>
          <w:sz w:val="24"/>
          <w:szCs w:val="24"/>
        </w:rPr>
        <w:t xml:space="preserve"> zamówienia (</w:t>
      </w:r>
      <w:r w:rsidR="00441359">
        <w:rPr>
          <w:rFonts w:ascii="Arial" w:hAnsi="Arial" w:cs="Arial"/>
          <w:sz w:val="24"/>
          <w:szCs w:val="24"/>
        </w:rPr>
        <w:t>część nr 2</w:t>
      </w:r>
      <w:r>
        <w:rPr>
          <w:rFonts w:ascii="Arial" w:hAnsi="Arial" w:cs="Arial"/>
          <w:sz w:val="24"/>
          <w:szCs w:val="24"/>
        </w:rPr>
        <w:t>) odbywać się będzie jednorazowo</w:t>
      </w:r>
      <w:r w:rsidR="0049708B">
        <w:rPr>
          <w:rFonts w:ascii="Arial" w:hAnsi="Arial" w:cs="Arial"/>
          <w:sz w:val="24"/>
          <w:szCs w:val="24"/>
        </w:rPr>
        <w:t xml:space="preserve">. </w:t>
      </w:r>
    </w:p>
    <w:p w14:paraId="53C2BB44" w14:textId="77777777" w:rsidR="00D569D5" w:rsidRDefault="0049708B">
      <w:pPr>
        <w:spacing w:line="276" w:lineRule="auto"/>
        <w:ind w:left="0" w:right="907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 zamówienia zostanie dostarczony </w:t>
      </w:r>
      <w:r>
        <w:rPr>
          <w:rFonts w:ascii="Arial" w:hAnsi="Arial"/>
          <w:sz w:val="24"/>
          <w:szCs w:val="24"/>
        </w:rPr>
        <w:t>do PWD wraz filiami tj.:</w:t>
      </w:r>
    </w:p>
    <w:p w14:paraId="70970082" w14:textId="7BE2BDB8" w:rsidR="00D569D5" w:rsidRDefault="0049708B">
      <w:pPr>
        <w:spacing w:line="276" w:lineRule="auto"/>
        <w:ind w:left="0" w:right="907" w:firstLine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1) Placówki Wsparcia Dziennego dla dzieci i młodzieży z siedzibą w Szkole Podstawowej im. Św. Ojca Stanisława Papczyńskiego w Podegrodziu, 33- 386 Podegrodzie 6</w:t>
      </w:r>
      <w:r w:rsidR="005A08B9">
        <w:rPr>
          <w:rFonts w:ascii="Arial" w:hAnsi="Arial" w:cs="Arial"/>
          <w:sz w:val="24"/>
          <w:szCs w:val="24"/>
        </w:rPr>
        <w:t xml:space="preserve"> – 1 szt. laptop wraz z oprogramowaniem, 1 szt. monitor interaktywny, 1 szt. statywu do monitora, 1 szt. urządzenia wielofunkcyjnego, 2 zestawy materiałów eksploatacyjnych;</w:t>
      </w:r>
    </w:p>
    <w:p w14:paraId="6BFB7A9A" w14:textId="63C5BE4F" w:rsidR="00D569D5" w:rsidRDefault="0049708B">
      <w:pPr>
        <w:spacing w:line="276" w:lineRule="auto"/>
        <w:ind w:left="0" w:right="907" w:firstLine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2) filia w Szkole Podstawowej im. Jana III Sobieskiego w Brzeznej, Brzezna 447, 33- 386 Podegrodzie</w:t>
      </w:r>
      <w:r w:rsidR="005A08B9">
        <w:rPr>
          <w:rFonts w:ascii="Arial" w:hAnsi="Arial"/>
          <w:sz w:val="24"/>
          <w:szCs w:val="24"/>
        </w:rPr>
        <w:t xml:space="preserve"> </w:t>
      </w:r>
      <w:r w:rsidR="005A08B9">
        <w:rPr>
          <w:rFonts w:ascii="Arial" w:hAnsi="Arial" w:cs="Arial"/>
          <w:sz w:val="24"/>
          <w:szCs w:val="24"/>
        </w:rPr>
        <w:t>– 1 szt. laptop wraz z oprogramowaniem, 1 szt. monitor interaktywny, 1 szt. statywu do monitora, 1 szt. urządzenia wielofunkcyjnego, 2 zestawy materiałów eksploatacyjnych;</w:t>
      </w:r>
    </w:p>
    <w:p w14:paraId="299B5E0F" w14:textId="65043BE0" w:rsidR="00D569D5" w:rsidRDefault="0049708B">
      <w:pPr>
        <w:spacing w:line="276" w:lineRule="auto"/>
        <w:ind w:left="0" w:right="907" w:firstLine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3) filia w Szkole Podstawowej im. św. Jadwigi Królowej Polski w Długołęce-</w:t>
      </w:r>
      <w:proofErr w:type="spellStart"/>
      <w:r>
        <w:rPr>
          <w:rFonts w:ascii="Arial" w:hAnsi="Arial"/>
          <w:sz w:val="24"/>
          <w:szCs w:val="24"/>
        </w:rPr>
        <w:t>Świerkli</w:t>
      </w:r>
      <w:proofErr w:type="spellEnd"/>
      <w:r>
        <w:rPr>
          <w:rFonts w:ascii="Arial" w:hAnsi="Arial"/>
          <w:sz w:val="24"/>
          <w:szCs w:val="24"/>
        </w:rPr>
        <w:t>, Długołęka-Świerkla 64, 33-386 Podegrodzie</w:t>
      </w:r>
      <w:r w:rsidR="000A131D">
        <w:rPr>
          <w:rFonts w:ascii="Arial" w:hAnsi="Arial"/>
          <w:sz w:val="24"/>
          <w:szCs w:val="24"/>
        </w:rPr>
        <w:t xml:space="preserve"> </w:t>
      </w:r>
      <w:r w:rsidR="000A131D">
        <w:rPr>
          <w:rFonts w:ascii="Arial" w:hAnsi="Arial" w:cs="Arial"/>
          <w:sz w:val="24"/>
          <w:szCs w:val="24"/>
        </w:rPr>
        <w:t>– 1 szt. laptop wraz z oprogramowaniem, 1 szt. monitor interaktywny, 1 szt. statywu do monitora, 1 szt. urządzenia wielofunkcyjnego, 2 zestawy materiałów eksploatacyjnych</w:t>
      </w:r>
      <w:r>
        <w:rPr>
          <w:rFonts w:ascii="Arial" w:hAnsi="Arial"/>
          <w:sz w:val="24"/>
          <w:szCs w:val="24"/>
        </w:rPr>
        <w:t>;</w:t>
      </w:r>
    </w:p>
    <w:p w14:paraId="48741F85" w14:textId="0519E456" w:rsidR="00D569D5" w:rsidRDefault="0049708B">
      <w:pPr>
        <w:spacing w:line="276" w:lineRule="auto"/>
        <w:ind w:left="0" w:right="907" w:firstLine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>4) filia w Szkole Podstawowej im. Mieczysława Wieczorka w Olszanie, Olszana 127, 33- 386 Podegrodzie</w:t>
      </w:r>
      <w:r w:rsidR="005A08B9">
        <w:rPr>
          <w:rFonts w:ascii="Arial" w:hAnsi="Arial"/>
          <w:sz w:val="24"/>
          <w:szCs w:val="24"/>
        </w:rPr>
        <w:t xml:space="preserve"> </w:t>
      </w:r>
      <w:r w:rsidR="005A08B9">
        <w:rPr>
          <w:rFonts w:ascii="Arial" w:hAnsi="Arial" w:cs="Arial"/>
          <w:sz w:val="24"/>
          <w:szCs w:val="24"/>
        </w:rPr>
        <w:t>– 1 szt. laptop wraz z oprogramowaniem, 1 szt. monitor interaktywny, 1 szt. statywu do monitora, 1 szt. urządzenia wielofunkcyjnego, 2 zestawy materiałów eksploatacyjnych</w:t>
      </w:r>
      <w:r>
        <w:rPr>
          <w:rFonts w:ascii="Arial" w:hAnsi="Arial"/>
          <w:sz w:val="24"/>
          <w:szCs w:val="24"/>
        </w:rPr>
        <w:t>;</w:t>
      </w:r>
    </w:p>
    <w:p w14:paraId="29EA0264" w14:textId="0B79060F" w:rsidR="00D569D5" w:rsidRDefault="0049708B" w:rsidP="00441359">
      <w:pPr>
        <w:spacing w:line="276" w:lineRule="auto"/>
        <w:ind w:left="0" w:right="907" w:firstLine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5) filia w Szkole Podstawowej im. Ojca Świętego Jana Pawła II w Brzeznej </w:t>
      </w:r>
      <w:proofErr w:type="spellStart"/>
      <w:r>
        <w:rPr>
          <w:rFonts w:ascii="Arial" w:hAnsi="Arial"/>
          <w:sz w:val="24"/>
          <w:szCs w:val="24"/>
        </w:rPr>
        <w:t>Litaczu</w:t>
      </w:r>
      <w:proofErr w:type="spellEnd"/>
      <w:r>
        <w:rPr>
          <w:rFonts w:ascii="Arial" w:hAnsi="Arial"/>
          <w:sz w:val="24"/>
          <w:szCs w:val="24"/>
        </w:rPr>
        <w:t>, Brzezna 255, 33-386 Podegrodzie</w:t>
      </w:r>
      <w:r w:rsidR="00441359">
        <w:rPr>
          <w:rFonts w:ascii="Arial" w:hAnsi="Arial"/>
          <w:sz w:val="24"/>
          <w:szCs w:val="24"/>
        </w:rPr>
        <w:t xml:space="preserve"> </w:t>
      </w:r>
      <w:r w:rsidR="00441359">
        <w:rPr>
          <w:rFonts w:ascii="Arial" w:hAnsi="Arial" w:cs="Arial"/>
          <w:sz w:val="24"/>
          <w:szCs w:val="24"/>
        </w:rPr>
        <w:t xml:space="preserve">– 1 szt. laptop wraz z oprogramowaniem, 1 szt. monitor interaktywny, 1 szt. statywu do monitora, 1 szt. urządzenia wielofunkcyjnego, </w:t>
      </w:r>
      <w:r w:rsidR="000A131D">
        <w:rPr>
          <w:rFonts w:ascii="Arial" w:hAnsi="Arial" w:cs="Arial"/>
          <w:sz w:val="24"/>
          <w:szCs w:val="24"/>
        </w:rPr>
        <w:t>1</w:t>
      </w:r>
      <w:r w:rsidR="00441359">
        <w:rPr>
          <w:rFonts w:ascii="Arial" w:hAnsi="Arial" w:cs="Arial"/>
          <w:sz w:val="24"/>
          <w:szCs w:val="24"/>
        </w:rPr>
        <w:t xml:space="preserve"> zestawy materiałów eksploatacyjnych;</w:t>
      </w:r>
      <w:r>
        <w:rPr>
          <w:rFonts w:ascii="Arial" w:hAnsi="Arial"/>
          <w:sz w:val="24"/>
          <w:szCs w:val="24"/>
        </w:rPr>
        <w:br/>
        <w:t xml:space="preserve">6) filia w Szkole Podstawowej im. </w:t>
      </w:r>
      <w:r w:rsidR="000A131D">
        <w:rPr>
          <w:rFonts w:ascii="Arial" w:hAnsi="Arial"/>
          <w:sz w:val="24"/>
          <w:szCs w:val="24"/>
        </w:rPr>
        <w:t>płk.</w:t>
      </w:r>
      <w:r>
        <w:rPr>
          <w:rFonts w:ascii="Arial" w:hAnsi="Arial"/>
          <w:sz w:val="24"/>
          <w:szCs w:val="24"/>
        </w:rPr>
        <w:t xml:space="preserve"> Narcyza </w:t>
      </w:r>
      <w:proofErr w:type="spellStart"/>
      <w:r>
        <w:rPr>
          <w:rFonts w:ascii="Arial" w:hAnsi="Arial"/>
          <w:sz w:val="24"/>
          <w:szCs w:val="24"/>
        </w:rPr>
        <w:t>Wiatra</w:t>
      </w:r>
      <w:proofErr w:type="spellEnd"/>
      <w:r>
        <w:rPr>
          <w:rFonts w:ascii="Arial" w:hAnsi="Arial"/>
          <w:sz w:val="24"/>
          <w:szCs w:val="24"/>
        </w:rPr>
        <w:t xml:space="preserve"> w Gostwicy, Gostwica 27, 33-386 Podegrodzie</w:t>
      </w:r>
      <w:r w:rsidR="00441359">
        <w:rPr>
          <w:rFonts w:ascii="Arial" w:hAnsi="Arial"/>
          <w:sz w:val="24"/>
          <w:szCs w:val="24"/>
        </w:rPr>
        <w:t xml:space="preserve"> </w:t>
      </w:r>
      <w:r w:rsidR="00441359">
        <w:rPr>
          <w:rFonts w:ascii="Arial" w:hAnsi="Arial" w:cs="Arial"/>
          <w:sz w:val="24"/>
          <w:szCs w:val="24"/>
        </w:rPr>
        <w:t xml:space="preserve">– 1 szt. laptop wraz z oprogramowaniem, 1 szt. monitor interaktywny, 1 szt. statywu do monitora, 1 szt. urządzenia wielofunkcyjnego, </w:t>
      </w:r>
      <w:r w:rsidR="000A131D">
        <w:rPr>
          <w:rFonts w:ascii="Arial" w:hAnsi="Arial" w:cs="Arial"/>
          <w:sz w:val="24"/>
          <w:szCs w:val="24"/>
        </w:rPr>
        <w:t>1</w:t>
      </w:r>
      <w:r w:rsidR="00441359">
        <w:rPr>
          <w:rFonts w:ascii="Arial" w:hAnsi="Arial" w:cs="Arial"/>
          <w:sz w:val="24"/>
          <w:szCs w:val="24"/>
        </w:rPr>
        <w:t xml:space="preserve"> zestawy materiałów eksploatacyjnych;</w:t>
      </w:r>
      <w:r>
        <w:rPr>
          <w:rFonts w:ascii="Arial" w:hAnsi="Arial"/>
          <w:sz w:val="24"/>
          <w:szCs w:val="24"/>
        </w:rPr>
        <w:br/>
        <w:t>7) filia w Szkole Podstawowej im. Św. Kingi w Olszance, Olszanka 24, 33-386 Podegrodzie</w:t>
      </w:r>
      <w:r w:rsidR="00441359">
        <w:rPr>
          <w:rFonts w:ascii="Arial" w:hAnsi="Arial" w:cs="Arial"/>
          <w:sz w:val="24"/>
          <w:szCs w:val="24"/>
        </w:rPr>
        <w:t xml:space="preserve">– 1 szt. laptop wraz z oprogramowaniem, 1 szt. monitor interaktywny, 1 szt. statywu do monitora, 1 szt. urządzenia wielofunkcyjnego, </w:t>
      </w:r>
      <w:r w:rsidR="000A131D">
        <w:rPr>
          <w:rFonts w:ascii="Arial" w:hAnsi="Arial" w:cs="Arial"/>
          <w:sz w:val="24"/>
          <w:szCs w:val="24"/>
        </w:rPr>
        <w:t>1</w:t>
      </w:r>
      <w:r w:rsidR="00441359">
        <w:rPr>
          <w:rFonts w:ascii="Arial" w:hAnsi="Arial" w:cs="Arial"/>
          <w:sz w:val="24"/>
          <w:szCs w:val="24"/>
        </w:rPr>
        <w:t xml:space="preserve"> zestawy materiałów eksploatacyjnych;</w:t>
      </w:r>
      <w:r>
        <w:rPr>
          <w:rFonts w:ascii="Arial" w:hAnsi="Arial"/>
          <w:sz w:val="24"/>
          <w:szCs w:val="24"/>
        </w:rPr>
        <w:br/>
        <w:t>8) filia w Szkole Podstawowej im. Batalionów Chłopskich w Rogach, Rogi 53, 33- 386 Podegrodzie</w:t>
      </w:r>
      <w:r w:rsidR="00441359">
        <w:rPr>
          <w:rFonts w:ascii="Arial" w:hAnsi="Arial" w:cs="Arial"/>
          <w:sz w:val="24"/>
          <w:szCs w:val="24"/>
        </w:rPr>
        <w:t xml:space="preserve">– 1 szt. laptop wraz z oprogramowaniem, 1 szt. monitor interaktywny, 1 szt. statywu do monitora, 1 szt. urządzenia wielofunkcyjnego, </w:t>
      </w:r>
      <w:r w:rsidR="000A131D">
        <w:rPr>
          <w:rFonts w:ascii="Arial" w:hAnsi="Arial" w:cs="Arial"/>
          <w:sz w:val="24"/>
          <w:szCs w:val="24"/>
        </w:rPr>
        <w:t xml:space="preserve">1 </w:t>
      </w:r>
      <w:r w:rsidR="00441359">
        <w:rPr>
          <w:rFonts w:ascii="Arial" w:hAnsi="Arial" w:cs="Arial"/>
          <w:sz w:val="24"/>
          <w:szCs w:val="24"/>
        </w:rPr>
        <w:t>zestawy materiałów eksploatacyjnych</w:t>
      </w:r>
      <w:r>
        <w:rPr>
          <w:rFonts w:ascii="Arial" w:hAnsi="Arial"/>
          <w:sz w:val="24"/>
          <w:szCs w:val="24"/>
        </w:rPr>
        <w:t>.</w:t>
      </w:r>
    </w:p>
    <w:p w14:paraId="108E0BA9" w14:textId="2884B697" w:rsidR="00D569D5" w:rsidRDefault="0049708B" w:rsidP="0049708B">
      <w:pPr>
        <w:spacing w:line="276" w:lineRule="auto"/>
        <w:ind w:left="0" w:right="907" w:firstLine="0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Czas realizacji dostaw określony tj. </w:t>
      </w:r>
      <w:r>
        <w:rPr>
          <w:rFonts w:ascii="Arial" w:hAnsi="Arial" w:cs="Arial"/>
          <w:b/>
          <w:bCs/>
          <w:sz w:val="24"/>
          <w:szCs w:val="24"/>
        </w:rPr>
        <w:t xml:space="preserve">21 dni kalendarzowych od dnia podpisania umowy. </w:t>
      </w:r>
    </w:p>
    <w:p w14:paraId="080F73CE" w14:textId="77777777" w:rsidR="00384D62" w:rsidRPr="0049708B" w:rsidRDefault="00384D62" w:rsidP="0049708B">
      <w:pPr>
        <w:spacing w:line="276" w:lineRule="auto"/>
        <w:ind w:left="0" w:right="907" w:firstLine="0"/>
        <w:jc w:val="left"/>
        <w:rPr>
          <w:rFonts w:ascii="Arial" w:hAnsi="Arial" w:cs="Arial"/>
          <w:sz w:val="24"/>
          <w:szCs w:val="24"/>
        </w:rPr>
      </w:pPr>
    </w:p>
    <w:sectPr w:rsidR="00384D62" w:rsidRPr="004970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82" w:right="1178" w:bottom="1136" w:left="1320" w:header="142" w:footer="392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91395" w14:textId="77777777" w:rsidR="0049708B" w:rsidRDefault="0049708B">
      <w:pPr>
        <w:spacing w:after="0" w:line="240" w:lineRule="auto"/>
      </w:pPr>
      <w:r>
        <w:separator/>
      </w:r>
    </w:p>
  </w:endnote>
  <w:endnote w:type="continuationSeparator" w:id="0">
    <w:p w14:paraId="0CFC7E04" w14:textId="77777777" w:rsidR="0049708B" w:rsidRDefault="00497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roman"/>
    <w:pitch w:val="variable"/>
  </w:font>
  <w:font w:name="Segoe UI">
    <w:panose1 w:val="020B0502040204020203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E3D5E" w14:textId="77777777" w:rsidR="00D569D5" w:rsidRDefault="00D569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EAB91" w14:textId="77777777" w:rsidR="00D569D5" w:rsidRDefault="00D569D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79288" w14:textId="77777777" w:rsidR="00D569D5" w:rsidRDefault="00D569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D14FC" w14:textId="77777777" w:rsidR="0049708B" w:rsidRDefault="0049708B">
      <w:pPr>
        <w:spacing w:after="0" w:line="240" w:lineRule="auto"/>
      </w:pPr>
      <w:r>
        <w:separator/>
      </w:r>
    </w:p>
  </w:footnote>
  <w:footnote w:type="continuationSeparator" w:id="0">
    <w:p w14:paraId="316A67AF" w14:textId="77777777" w:rsidR="0049708B" w:rsidRDefault="00497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A295F" w14:textId="77777777" w:rsidR="00D569D5" w:rsidRDefault="00D569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4B52D" w14:textId="77777777" w:rsidR="00D569D5" w:rsidRDefault="00D569D5">
    <w:pPr>
      <w:pStyle w:val="Nagwek"/>
    </w:pPr>
  </w:p>
  <w:p w14:paraId="65777CC7" w14:textId="77777777" w:rsidR="00D569D5" w:rsidRDefault="0049708B">
    <w:pPr>
      <w:pStyle w:val="Tekstpodstawowy"/>
    </w:pPr>
    <w:r>
      <w:rPr>
        <w:noProof/>
      </w:rPr>
      <w:drawing>
        <wp:inline distT="0" distB="0" distL="0" distR="0" wp14:anchorId="15AC45B0" wp14:editId="0CFA3FFE">
          <wp:extent cx="5760720" cy="493395"/>
          <wp:effectExtent l="0" t="0" r="0" b="0"/>
          <wp:docPr id="1" name="Obraz 5" descr="Zestawienie logotypów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 descr="Zestawienie logotypów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ECD1E" w14:textId="77777777" w:rsidR="00D569D5" w:rsidRDefault="00D569D5">
    <w:pPr>
      <w:pStyle w:val="Nagwek"/>
    </w:pPr>
  </w:p>
  <w:p w14:paraId="057FA921" w14:textId="77777777" w:rsidR="00D569D5" w:rsidRDefault="0049708B">
    <w:pPr>
      <w:pStyle w:val="Tekstpodstawowy"/>
    </w:pPr>
    <w:r>
      <w:rPr>
        <w:noProof/>
      </w:rPr>
      <w:drawing>
        <wp:inline distT="0" distB="0" distL="0" distR="0" wp14:anchorId="77759896" wp14:editId="756B9DDD">
          <wp:extent cx="5760720" cy="493395"/>
          <wp:effectExtent l="0" t="0" r="0" b="0"/>
          <wp:docPr id="2" name="Obraz 5" descr="Zestawienie logotypów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5" descr="Zestawienie logotypów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9D5"/>
    <w:rsid w:val="000A131D"/>
    <w:rsid w:val="001C15C1"/>
    <w:rsid w:val="001C722B"/>
    <w:rsid w:val="001F333E"/>
    <w:rsid w:val="002B0F95"/>
    <w:rsid w:val="00384D62"/>
    <w:rsid w:val="00441359"/>
    <w:rsid w:val="0049708B"/>
    <w:rsid w:val="00550CEE"/>
    <w:rsid w:val="005A08B9"/>
    <w:rsid w:val="007E2F14"/>
    <w:rsid w:val="00807588"/>
    <w:rsid w:val="008B7248"/>
    <w:rsid w:val="008E36E6"/>
    <w:rsid w:val="00D569D5"/>
    <w:rsid w:val="00FE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B26FA"/>
  <w15:docId w15:val="{0DF3D06F-0B62-4E68-8227-620E3A8E2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3" w:line="324" w:lineRule="auto"/>
      <w:ind w:left="10" w:right="4644" w:hanging="10"/>
      <w:jc w:val="both"/>
    </w:pPr>
    <w:rPr>
      <w:rFonts w:ascii="Times New Roman" w:eastAsia="Times New Roman" w:hAnsi="Times New Roman" w:cs="Times New Roman"/>
      <w:color w:val="000000"/>
      <w:kern w:val="0"/>
      <w:sz w:val="21"/>
      <w:szCs w:val="22"/>
      <w:lang w:eastAsia="pl-PL" w:bidi="ar-SA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" w:line="259" w:lineRule="auto"/>
      <w:ind w:left="10" w:right="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kern w:val="0"/>
      <w:sz w:val="21"/>
      <w:szCs w:val="22"/>
      <w:lang w:eastAsia="pl-PL" w:bidi="ar-SA"/>
    </w:rPr>
  </w:style>
  <w:style w:type="paragraph" w:styleId="Nagwek2">
    <w:name w:val="heading 2"/>
    <w:basedOn w:val="Normalny"/>
    <w:next w:val="Tekstpodstawowy"/>
    <w:uiPriority w:val="9"/>
    <w:semiHidden/>
    <w:unhideWhenUsed/>
    <w:qFormat/>
    <w:pPr>
      <w:spacing w:before="280" w:after="280" w:line="240" w:lineRule="auto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widowControl w:val="0"/>
      <w:spacing w:before="240" w:after="60" w:line="320" w:lineRule="atLeast"/>
      <w:outlineLvl w:val="2"/>
    </w:pPr>
    <w:rPr>
      <w:rFonts w:ascii="Cambria" w:hAnsi="Cambria" w:cs="Cambria"/>
      <w:b/>
      <w:bCs/>
      <w:sz w:val="26"/>
      <w:szCs w:val="26"/>
      <w:lang w:val="en-US" w:bidi="en-US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widowControl w:val="0"/>
      <w:spacing w:before="240" w:after="60" w:line="320" w:lineRule="atLeast"/>
      <w:outlineLvl w:val="4"/>
    </w:pPr>
    <w:rPr>
      <w:b/>
      <w:bCs/>
      <w:i/>
      <w:iCs/>
      <w:sz w:val="26"/>
      <w:szCs w:val="26"/>
      <w:lang w:val="en-US" w:bidi="en-US"/>
    </w:rPr>
  </w:style>
  <w:style w:type="paragraph" w:styleId="Nagwek7">
    <w:name w:val="heading 7"/>
    <w:basedOn w:val="Normalny"/>
    <w:next w:val="Normalny"/>
    <w:qFormat/>
    <w:pPr>
      <w:keepNext/>
      <w:widowControl w:val="0"/>
      <w:tabs>
        <w:tab w:val="left" w:pos="0"/>
      </w:tabs>
      <w:spacing w:before="240" w:after="0" w:line="320" w:lineRule="atLeast"/>
      <w:outlineLvl w:val="6"/>
    </w:pPr>
    <w:rPr>
      <w:rFonts w:eastAsia="Lucida Sans Unicode" w:cs="Tahoma"/>
      <w:b/>
      <w:sz w:val="24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21"/>
    </w:rPr>
  </w:style>
  <w:style w:type="character" w:customStyle="1" w:styleId="footnotedescriptionChar">
    <w:name w:val="footnote description Char"/>
    <w:qFormat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qFormat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Znakinumeracji">
    <w:name w:val="Znaki numeracji"/>
    <w:qFormat/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Nagwek2Znak">
    <w:name w:val="Nagłówek 2 Znak"/>
    <w:basedOn w:val="Domylnaczcionkaakapitu"/>
    <w:qFormat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StopkaZnak">
    <w:name w:val="Stopka Znak"/>
    <w:basedOn w:val="Domylnaczcionkaakapitu"/>
    <w:qFormat/>
    <w:rPr>
      <w:sz w:val="22"/>
      <w:szCs w:val="22"/>
    </w:rPr>
  </w:style>
  <w:style w:type="character" w:customStyle="1" w:styleId="NagwekZnak">
    <w:name w:val="Nagłówek Znak"/>
    <w:basedOn w:val="Domylnaczcionkaakapitu"/>
    <w:qFormat/>
    <w:rPr>
      <w:sz w:val="22"/>
      <w:szCs w:val="22"/>
    </w:rPr>
  </w:style>
  <w:style w:type="character" w:customStyle="1" w:styleId="Teksttreci2">
    <w:name w:val="Tekst treści (2)_"/>
    <w:basedOn w:val="Domylnaczcionkaakapitu"/>
    <w:qFormat/>
    <w:rPr>
      <w:rFonts w:ascii="Times New Roman" w:eastAsia="Times New Roman" w:hAnsi="Times New Roman" w:cs="Times New Roman"/>
    </w:rPr>
  </w:style>
  <w:style w:type="character" w:styleId="Nierozpoznanawzmianka">
    <w:name w:val="Unresolved Mention"/>
    <w:qFormat/>
    <w:rPr>
      <w:color w:val="808080"/>
    </w:rPr>
  </w:style>
  <w:style w:type="character" w:customStyle="1" w:styleId="Mocnowyrniony">
    <w:name w:val="Mocno wyróżniony"/>
    <w:qFormat/>
    <w:rPr>
      <w:b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WW8Num41z3">
    <w:name w:val="WW8Num41z3"/>
    <w:qFormat/>
    <w:rPr>
      <w:rFonts w:ascii="Symbol" w:hAnsi="Symbol" w:cs="Symbol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0">
    <w:name w:val="WW8Num41z0"/>
    <w:qFormat/>
    <w:rPr>
      <w:rFonts w:ascii="Calibri" w:eastAsia="Calibri" w:hAnsi="Calibri" w:cs="Calibri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0">
    <w:name w:val="WW8Num40z0"/>
    <w:qFormat/>
    <w:rPr>
      <w:rFonts w:ascii="Symbol" w:hAnsi="Symbol" w:cs="Symbol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0">
    <w:name w:val="WW8Num39z0"/>
    <w:qFormat/>
    <w:rPr>
      <w:rFonts w:ascii="Symbol" w:hAnsi="Symbol" w:cs="Symbol"/>
    </w:rPr>
  </w:style>
  <w:style w:type="character" w:customStyle="1" w:styleId="WW8Num38z3">
    <w:name w:val="WW8Num38z3"/>
    <w:qFormat/>
    <w:rPr>
      <w:rFonts w:ascii="Symbol" w:hAnsi="Symbol" w:cs="Symbol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0">
    <w:name w:val="WW8Num38z0"/>
    <w:qFormat/>
    <w:rPr>
      <w:rFonts w:ascii="Calibri" w:eastAsia="Calibri" w:hAnsi="Calibri" w:cs="Calibri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0">
    <w:name w:val="WW8Num37z0"/>
    <w:qFormat/>
    <w:rPr>
      <w:rFonts w:ascii="Calibri" w:eastAsia="Calibri" w:hAnsi="Calibri" w:cs="Calibri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0">
    <w:name w:val="WW8Num36z0"/>
    <w:qFormat/>
    <w:rPr>
      <w:rFonts w:ascii="Calibri" w:eastAsia="Calibri" w:hAnsi="Calibri" w:cs="Calibri"/>
    </w:rPr>
  </w:style>
  <w:style w:type="character" w:customStyle="1" w:styleId="WW8Num35z3">
    <w:name w:val="WW8Num35z3"/>
    <w:qFormat/>
    <w:rPr>
      <w:rFonts w:ascii="Symbol" w:hAnsi="Symbol" w:cs="Symbol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0">
    <w:name w:val="WW8Num35z0"/>
    <w:qFormat/>
    <w:rPr>
      <w:rFonts w:ascii="Calibri" w:hAnsi="Calibri" w:cs="Calibri"/>
      <w:sz w:val="20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3z2">
    <w:name w:val="WW8Num33z2"/>
    <w:qFormat/>
    <w:rPr>
      <w:rFonts w:ascii="Wingdings" w:hAnsi="Wingdings" w:cs="Wingdings"/>
      <w:sz w:val="20"/>
    </w:rPr>
  </w:style>
  <w:style w:type="character" w:customStyle="1" w:styleId="WW8Num33z1">
    <w:name w:val="WW8Num33z1"/>
    <w:qFormat/>
    <w:rPr>
      <w:rFonts w:ascii="Courier New" w:hAnsi="Courier New" w:cs="Courier New"/>
      <w:sz w:val="20"/>
    </w:rPr>
  </w:style>
  <w:style w:type="character" w:customStyle="1" w:styleId="WW8Num33z0">
    <w:name w:val="WW8Num33z0"/>
    <w:qFormat/>
    <w:rPr>
      <w:rFonts w:ascii="Symbol" w:hAnsi="Symbol" w:cs="Symbol"/>
      <w:sz w:val="20"/>
    </w:rPr>
  </w:style>
  <w:style w:type="character" w:customStyle="1" w:styleId="WW8Num32z2">
    <w:name w:val="WW8Num32z2"/>
    <w:qFormat/>
    <w:rPr>
      <w:rFonts w:ascii="Wingdings" w:hAnsi="Wingdings" w:cs="Wingdings"/>
      <w:sz w:val="20"/>
    </w:rPr>
  </w:style>
  <w:style w:type="character" w:customStyle="1" w:styleId="WW8Num32z1">
    <w:name w:val="WW8Num32z1"/>
    <w:qFormat/>
    <w:rPr>
      <w:rFonts w:ascii="Courier New" w:hAnsi="Courier New" w:cs="Courier New"/>
      <w:sz w:val="20"/>
    </w:rPr>
  </w:style>
  <w:style w:type="character" w:customStyle="1" w:styleId="WW8Num32z0">
    <w:name w:val="WW8Num32z0"/>
    <w:qFormat/>
    <w:rPr>
      <w:rFonts w:ascii="Symbol" w:hAnsi="Symbol" w:cs="Symbol"/>
      <w:sz w:val="20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1">
    <w:name w:val="WW8Num31z1"/>
    <w:qFormat/>
    <w:rPr>
      <w:rFonts w:ascii="Courier New" w:hAnsi="Courier New" w:cs="Courier New"/>
      <w:b/>
      <w:sz w:val="20"/>
    </w:rPr>
  </w:style>
  <w:style w:type="character" w:customStyle="1" w:styleId="WW8Num31z0">
    <w:name w:val="WW8Num31z0"/>
    <w:qFormat/>
    <w:rPr>
      <w:rFonts w:ascii="Tahoma" w:hAnsi="Tahoma" w:cs="Tahoma"/>
      <w:b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29z2">
    <w:name w:val="WW8Num29z2"/>
    <w:qFormat/>
    <w:rPr>
      <w:rFonts w:ascii="Wingdings" w:hAnsi="Wingdings" w:cs="Wingdings"/>
      <w:sz w:val="20"/>
    </w:rPr>
  </w:style>
  <w:style w:type="character" w:customStyle="1" w:styleId="WW8Num29z1">
    <w:name w:val="WW8Num29z1"/>
    <w:qFormat/>
    <w:rPr>
      <w:rFonts w:ascii="Courier New" w:hAnsi="Courier New" w:cs="Courier New"/>
      <w:sz w:val="20"/>
    </w:rPr>
  </w:style>
  <w:style w:type="character" w:customStyle="1" w:styleId="WW8Num29z0">
    <w:name w:val="WW8Num29z0"/>
    <w:qFormat/>
    <w:rPr>
      <w:rFonts w:ascii="Symbol" w:hAnsi="Symbol" w:cs="Symbol"/>
      <w:sz w:val="20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27z0">
    <w:name w:val="WW8Num27z0"/>
    <w:qFormat/>
    <w:rPr>
      <w:rFonts w:ascii="Symbol" w:hAnsi="Symbol" w:cs="Symbol"/>
      <w:sz w:val="20"/>
    </w:rPr>
  </w:style>
  <w:style w:type="character" w:customStyle="1" w:styleId="WW8Num26z0">
    <w:name w:val="WW8Num26z0"/>
    <w:qFormat/>
    <w:rPr>
      <w:rFonts w:cs="Times New Roman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0">
    <w:name w:val="WW8Num25z0"/>
    <w:qFormat/>
    <w:rPr>
      <w:rFonts w:ascii="Calibri" w:eastAsia="Calibri" w:hAnsi="Calibri" w:cs="Calibri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rFonts w:ascii="Times New Roman" w:hAnsi="Times New Roman" w:cs="Times New Roman"/>
      <w:b/>
      <w:bCs/>
      <w:iCs/>
      <w:sz w:val="24"/>
      <w:szCs w:val="24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0">
    <w:name w:val="WW8Num20z0"/>
    <w:qFormat/>
    <w:rPr>
      <w:rFonts w:ascii="Calibri" w:eastAsia="Calibri" w:hAnsi="Calibri" w:cs="Calibri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0">
    <w:name w:val="WW8Num14z0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0">
    <w:name w:val="WW8Num13z0"/>
    <w:qFormat/>
    <w:rPr>
      <w:rFonts w:ascii="Calibri" w:eastAsia="Calibri" w:hAnsi="Calibri" w:cs="Calibri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0">
    <w:name w:val="WW8Num10z0"/>
    <w:qFormat/>
    <w:rPr>
      <w:rFonts w:ascii="Symbol" w:hAnsi="Symbol" w:cs="Symbol"/>
      <w:b/>
      <w:sz w:val="20"/>
    </w:rPr>
  </w:style>
  <w:style w:type="character" w:customStyle="1" w:styleId="WW8Num9z1">
    <w:name w:val="WW8Num9z1"/>
    <w:qFormat/>
    <w:rPr>
      <w:rFonts w:cs="Times New Roman"/>
    </w:rPr>
  </w:style>
  <w:style w:type="character" w:customStyle="1" w:styleId="WW8Num9z0">
    <w:name w:val="WW8Num9z0"/>
    <w:qFormat/>
    <w:rPr>
      <w:rFonts w:cs="Times New Roman"/>
      <w:b w:val="0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3z0">
    <w:name w:val="WW8Num3z0"/>
    <w:qFormat/>
    <w:rPr>
      <w:rFonts w:ascii="Times New Roman" w:hAnsi="Times New Roman" w:cs="Times New Roman"/>
      <w:b/>
      <w:bCs/>
      <w:iCs/>
      <w:sz w:val="24"/>
      <w:szCs w:val="24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8z6">
    <w:name w:val="WW8Num8z6"/>
    <w:qFormat/>
  </w:style>
  <w:style w:type="character" w:customStyle="1" w:styleId="Nagwek7Znak">
    <w:name w:val="Nagłówek 7 Znak"/>
    <w:qFormat/>
    <w:rPr>
      <w:rFonts w:eastAsia="Lucida Sans Unicode" w:cs="Tahoma"/>
      <w:b/>
      <w:color w:val="000000"/>
      <w:sz w:val="24"/>
      <w:lang w:val="en-US" w:bidi="en-US"/>
    </w:rPr>
  </w:style>
  <w:style w:type="character" w:customStyle="1" w:styleId="Nagwek5Znak">
    <w:name w:val="Nagłówek 5 Znak"/>
    <w:qFormat/>
    <w:rPr>
      <w:rFonts w:ascii="Calibri" w:hAnsi="Calibri" w:cs="Calibri"/>
      <w:b/>
      <w:bCs/>
      <w:i/>
      <w:iCs/>
      <w:color w:val="000000"/>
      <w:sz w:val="26"/>
      <w:szCs w:val="26"/>
      <w:lang w:val="en-US" w:bidi="en-US"/>
    </w:rPr>
  </w:style>
  <w:style w:type="character" w:customStyle="1" w:styleId="Nagwek3Znak">
    <w:name w:val="Nagłówek 3 Znak"/>
    <w:qFormat/>
    <w:rPr>
      <w:rFonts w:ascii="Cambria" w:hAnsi="Cambria" w:cs="Cambria"/>
      <w:b/>
      <w:bCs/>
      <w:color w:val="000000"/>
      <w:sz w:val="26"/>
      <w:szCs w:val="26"/>
      <w:lang w:val="en-US" w:bidi="en-US"/>
    </w:rPr>
  </w:style>
  <w:style w:type="character" w:customStyle="1" w:styleId="articleseparator">
    <w:name w:val="article_separator"/>
    <w:basedOn w:val="Domylnaczcionkaakapitu1"/>
    <w:qFormat/>
  </w:style>
  <w:style w:type="character" w:customStyle="1" w:styleId="Uwydatnienie1">
    <w:name w:val="Uwydatnienie1"/>
    <w:qFormat/>
    <w:rPr>
      <w:i/>
      <w:iCs/>
    </w:rPr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Domylnaczcionkaakapitu1">
    <w:name w:val="Domyślna czcionka akapitu1"/>
    <w:qFormat/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Domylnaczcionkaakapitu2">
    <w:name w:val="Domyślna czcionka akapitu2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  <w:rPr>
      <w:rFonts w:ascii="Times New Roman" w:eastAsia="Times New Roman" w:hAnsi="Times New Roman" w:cs="Times New Roman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Domylnaczcionkaakapitu3">
    <w:name w:val="Domyślna czcionka akapitu3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  <w:rPr>
      <w:rFonts w:ascii="Times New Roman" w:eastAsia="Times New Roman" w:hAnsi="Times New Roman" w:cs="Times New Roman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ascii="Times New Roman" w:eastAsia="Times New Roman" w:hAnsi="Times New Roman" w:cs="Times New Roman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476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47684"/>
    <w:rPr>
      <w:rFonts w:ascii="Times New Roman" w:eastAsia="Times New Roman" w:hAnsi="Times New Roman" w:cs="Times New Roman"/>
      <w:color w:val="000000"/>
      <w:kern w:val="0"/>
      <w:szCs w:val="20"/>
      <w:lang w:eastAsia="pl-PL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47684"/>
    <w:rPr>
      <w:rFonts w:ascii="Times New Roman" w:eastAsia="Times New Roman" w:hAnsi="Times New Roman" w:cs="Times New Roman"/>
      <w:b/>
      <w:bCs/>
      <w:color w:val="000000"/>
      <w:kern w:val="0"/>
      <w:szCs w:val="20"/>
      <w:lang w:eastAsia="pl-PL" w:bidi="ar-SA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">
    <w:name w:val="caption11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1">
    <w:name w:val="caption111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11">
    <w:name w:val="caption1111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111">
    <w:name w:val="caption11111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1111">
    <w:name w:val="caption111111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footnotedescription">
    <w:name w:val="footnote description"/>
    <w:next w:val="Normalny"/>
    <w:qFormat/>
    <w:pPr>
      <w:spacing w:after="13" w:line="259" w:lineRule="auto"/>
      <w:ind w:left="142"/>
    </w:pPr>
    <w:rPr>
      <w:rFonts w:ascii="Times New Roman" w:eastAsia="Times New Roman" w:hAnsi="Times New Roman" w:cs="Times New Roman"/>
      <w:color w:val="000000"/>
      <w:kern w:val="0"/>
      <w:sz w:val="16"/>
      <w:szCs w:val="22"/>
      <w:lang w:eastAsia="pl-PL" w:bidi="ar-SA"/>
    </w:rPr>
  </w:style>
  <w:style w:type="paragraph" w:styleId="Tekstprzypisudolnego">
    <w:name w:val="footnote text"/>
    <w:basedOn w:val="Normalny"/>
  </w:style>
  <w:style w:type="paragraph" w:styleId="Stopka">
    <w:name w:val="footer"/>
    <w:basedOn w:val="Normalny"/>
  </w:style>
  <w:style w:type="paragraph" w:styleId="Bezodstpw">
    <w:name w:val="No Spacing"/>
    <w:qFormat/>
    <w:rPr>
      <w:rFonts w:ascii="Calibri" w:eastAsia="Times New Roman" w:hAnsi="Calibri" w:cs="Calibri"/>
      <w:color w:val="00000A"/>
      <w:sz w:val="22"/>
      <w:szCs w:val="22"/>
      <w:lang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treci20">
    <w:name w:val="Tekst treści (2)"/>
    <w:basedOn w:val="Normalny"/>
    <w:qFormat/>
    <w:pPr>
      <w:widowControl w:val="0"/>
      <w:shd w:val="clear" w:color="auto" w:fill="FFFFFF"/>
      <w:spacing w:after="420" w:line="240" w:lineRule="auto"/>
      <w:jc w:val="right"/>
    </w:pPr>
    <w:rPr>
      <w:sz w:val="20"/>
      <w:szCs w:val="20"/>
    </w:rPr>
  </w:style>
  <w:style w:type="paragraph" w:styleId="Akapitzlist">
    <w:name w:val="List Paragraph"/>
    <w:basedOn w:val="Normalny"/>
    <w:qFormat/>
    <w:pPr>
      <w:spacing w:after="160"/>
      <w:ind w:left="720" w:right="0" w:firstLine="0"/>
      <w:contextualSpacing/>
    </w:pPr>
  </w:style>
  <w:style w:type="paragraph" w:styleId="NormalnyWeb">
    <w:name w:val="Normal (Web)"/>
    <w:basedOn w:val="Normalny"/>
    <w:uiPriority w:val="99"/>
    <w:qFormat/>
    <w:pPr>
      <w:spacing w:before="280" w:after="280" w:line="240" w:lineRule="auto"/>
    </w:pPr>
    <w:rPr>
      <w:sz w:val="24"/>
      <w:szCs w:val="24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listy">
    <w:name w:val="Zawartość listy"/>
    <w:basedOn w:val="Normalny"/>
    <w:qFormat/>
    <w:pPr>
      <w:ind w:left="567" w:right="0" w:firstLine="0"/>
    </w:pPr>
  </w:style>
  <w:style w:type="paragraph" w:customStyle="1" w:styleId="Standardowy1">
    <w:name w:val="Standardowy1"/>
    <w:qFormat/>
    <w:rPr>
      <w:rFonts w:ascii="Calibri" w:eastAsia="Calibri" w:hAnsi="Calibri" w:cs="Calibri"/>
      <w:szCs w:val="22"/>
      <w:lang w:eastAsia="pl-PL" w:bidi="ar-SA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ahoma" w:eastAsia="SimSun;宋体" w:hAnsi="Tahoma" w:cs="Mangal"/>
      <w:sz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4768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47684"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2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7</Pages>
  <Words>1770</Words>
  <Characters>10623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Katarzyna Natanek</cp:lastModifiedBy>
  <cp:revision>17</cp:revision>
  <cp:lastPrinted>2025-07-25T06:31:00Z</cp:lastPrinted>
  <dcterms:created xsi:type="dcterms:W3CDTF">2025-07-28T10:51:00Z</dcterms:created>
  <dcterms:modified xsi:type="dcterms:W3CDTF">2025-08-01T11:54:00Z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